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2FA1F" w14:textId="77777777" w:rsidR="00984631" w:rsidRPr="00961F20" w:rsidRDefault="00961F20" w:rsidP="00984631">
      <w:pPr>
        <w:tabs>
          <w:tab w:val="left" w:pos="2730"/>
        </w:tabs>
      </w:pPr>
      <w:r w:rsidRPr="00961F20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F4E39CE" wp14:editId="07777777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9C69" w14:textId="73CCE654" w:rsidR="00926797" w:rsidRDefault="003A149D"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Year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4E39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45.75pt;width:164.25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71IAIAABsEAAAOAAAAZHJzL2Uyb0RvYy54bWysU21v2yAQ/j5p/wHxfbHjxmtixam6dJkm&#10;dS9Sux+AMY7RgGNAYne/fgdO06j7No0PiOOOh7vnnlvfjFqRo3BegqnpfJZTIgyHVpp9TX887t4t&#10;KfGBmZYpMKKmT8LTm83bN+vBVqKAHlQrHEEQ46vB1rQPwVZZ5nkvNPMzsMKgswOnWUDT7bPWsQHR&#10;tcqKPH+fDeBa64AL7/H2bnLSTcLvOsHDt67zIhBVU8wtpN2lvYl7tlmzau+Y7SU/pcH+IQvNpMFP&#10;z1B3LDBycPIvKC25Aw9dmHHQGXSd5CLVgNXM81fVPPTMilQLkuPtmSb//2D51+N3R2Rb0wUlhmls&#10;0aMYA/kAIykiO4P1FQY9WAwLI15jl1Ol3t4D/+mJgW3PzF7cOgdDL1iL2c3jy+zi6YTjI0gzfIEW&#10;v2GHAAlo7JyO1CEZBNGxS0/nzsRUOF4W+bJcXZeUcPRdFVfLMrUuY9Xza+t8+CRAk3ioqcPOJ3R2&#10;vPchZsOq55D4mQcl251UKhlu32yVI0eGKtmllQp4FaYMGWq6KosyIRuI75OAtAyoYiV1TZd5XJOu&#10;IhsfTZtCApNqOmMmypzoiYxM3ISxGTEwctZA+4REOZjUitOFhx7cb0oGVGpN/a8Dc4IS9dkg2av5&#10;YhGlnYxFeV2g4S49zaWHGY5QNQ2UTMdtSOMQeTBwi03pZOLrJZNTrqjARONpWqLEL+0U9TLTmz8A&#10;AAD//wMAUEsDBBQABgAIAAAAIQADjxmU3gAAAAoBAAAPAAAAZHJzL2Rvd25yZXYueG1sTI/BTsMw&#10;EETvSPyDtUhcEHUakpSmcSpAAnFt6QdsYjeJGq+j2G3Sv2c50duOZjT7ptjOthcXM/rOkYLlIgJh&#10;qHa6o0bB4efz+RWED0gae0dGwdV42Jb3dwXm2k20M5d9aASXkM9RQRvCkEvp69ZY9As3GGLv6EaL&#10;geXYSD3ixOW2l3EUZdJiR/yhxcF8tKY+7c9WwfF7ekrXU/UVDqtdkr1jt6rcVanHh/ltAyKYOfyH&#10;4Q+f0aFkpsqdSXvRs36JeUtQsF6mIDiQZBEfFTtJnIIsC3k7ofwFAAD//wMAUEsBAi0AFAAGAAgA&#10;AAAhALaDOJL+AAAA4QEAABMAAAAAAAAAAAAAAAAAAAAAAFtDb250ZW50X1R5cGVzXS54bWxQSwEC&#10;LQAUAAYACAAAACEAOP0h/9YAAACUAQAACwAAAAAAAAAAAAAAAAAvAQAAX3JlbHMvLnJlbHNQSwEC&#10;LQAUAAYACAAAACEAin6O9SACAAAbBAAADgAAAAAAAAAAAAAAAAAuAgAAZHJzL2Uyb0RvYy54bWxQ&#10;SwECLQAUAAYACAAAACEAA48ZlN4AAAAKAQAADwAAAAAAAAAAAAAAAAB6BAAAZHJzL2Rvd25yZXYu&#10;eG1sUEsFBgAAAAAEAAQA8wAAAIUFAAAAAA==&#10;" stroked="f">
                <v:textbox>
                  <w:txbxContent>
                    <w:p w14:paraId="3E6B9C69" w14:textId="73CCE654" w:rsidR="00926797" w:rsidRDefault="003A149D"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Year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E4523B" wp14:editId="07777777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476250</wp:posOffset>
                </wp:positionV>
                <wp:extent cx="621030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D3DDF" w14:textId="092DA4DB" w:rsidR="00926797" w:rsidRPr="008B7A55" w:rsidRDefault="00926797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Subject: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D70EF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English</w:t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r w:rsidRPr="008B7A55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4523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25pt;margin-top:37.5pt;width:489pt;height:2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YfIQIAACIEAAAOAAAAZHJzL2Uyb0RvYy54bWysU81u2zAMvg/YOwi6L3acpGuMOEWXLsOA&#10;7gdo9wCMLMfCJNGTlNjd04+S0zTbbsN0EEiR/ER+JFc3g9HsKJ1XaCs+neScSSuwVnZf8W+P2zfX&#10;nPkAtgaNVlb8SXp+s379atV3pSywRV1LxwjE+rLvKt6G0JVZ5kUrDfgJdtKSsUFnIJDq9lntoCd0&#10;o7Miz6+yHl3dORTSe3q9G418nfCbRorwpWm8DExXnHIL6Xbp3sU7W6+g3DvoWiVOacA/ZGFAWfr0&#10;DHUHAdjBqb+gjBIOPTZhItBk2DRKyFQDVTPN/6jmoYVOplqIHN+dafL/D1Z8Pn51TNUVn3FmwVCL&#10;HuUQ2DscWBHZ6TtfktNDR25hoGfqcqrUd/covntmcdOC3ctb57BvJdSU3TRGZhehI46PILv+E9b0&#10;DRwCJqChcSZSR2QwQqcuPZ07E1MR9HhVTPNZTiZBttm8WJIcv4DyObpzPnyQaFgUKu6o8wkdjvc+&#10;jK7PLvEzj1rVW6V1Utx+t9GOHYGmZJvOCf03N21ZX/HlolgkZIsxnqChNCrQFGtlKn6dxxPDoYxs&#10;vLd1kgMoPcqUtLYneiIjIzdh2A2pD4m7SN0O6yfiy+E4tLRkJLTofnLW08BW3P84gJOc6Y+WOF9O&#10;5/M44UmZL94WpLhLy+7SAlYQVMUDZ6O4CWkrYtoWb6k3jUq0vWRySpkGMRF/Wpo46Zd68npZ7fUv&#10;AAAA//8DAFBLAwQUAAYACAAAACEAYKNQaN8AAAALAQAADwAAAGRycy9kb3ducmV2LnhtbEyPwU7D&#10;MBBE70j8g7VIXBB1GnBDQ5wKkEBcW/oBTrxNIuJ1FLtN+vdsT/S2uzOafVNsZteLE46h86RhuUhA&#10;INXedtRo2P98Pr6ACNGQNb0n1HDGAJvy9qYwufUTbfG0i43gEAq50dDGOORShrpFZ8LCD0isHfzo&#10;TOR1bKQdzcThrpdpkqykMx3xh9YM+NFi/bs7Og2H7+lBrafqK+6z7fPq3XRZ5c9a39/Nb68gIs7x&#10;3wwXfEaHkpkqfyQbRK9BPaWKrRoyxZ0uBrVM+FLxlK4TkGUhrzuUfwAAAP//AwBQSwECLQAUAAYA&#10;CAAAACEAtoM4kv4AAADhAQAAEwAAAAAAAAAAAAAAAAAAAAAAW0NvbnRlbnRfVHlwZXNdLnhtbFBL&#10;AQItABQABgAIAAAAIQA4/SH/1gAAAJQBAAALAAAAAAAAAAAAAAAAAC8BAABfcmVscy8ucmVsc1BL&#10;AQItABQABgAIAAAAIQAR6QYfIQIAACIEAAAOAAAAAAAAAAAAAAAAAC4CAABkcnMvZTJvRG9jLnht&#10;bFBLAQItABQABgAIAAAAIQBgo1Bo3wAAAAsBAAAPAAAAAAAAAAAAAAAAAHsEAABkcnMvZG93bnJl&#10;di54bWxQSwUGAAAAAAQABADzAAAAhwUAAAAA&#10;" stroked="f">
                <v:textbox>
                  <w:txbxContent>
                    <w:p w14:paraId="78BD3DDF" w14:textId="092DA4DB" w:rsidR="00926797" w:rsidRPr="008B7A55" w:rsidRDefault="00926797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>Subject: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D70EFB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English</w:t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r w:rsidRPr="008B7A55">
                        <w:rPr>
                          <w:rFonts w:ascii="Tahoma" w:hAnsi="Tahoma" w:cs="Tahoma"/>
                          <w:sz w:val="28"/>
                          <w:szCs w:val="2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BD4A82" wp14:editId="07777777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1087E" w14:textId="142171DF" w:rsidR="00926797" w:rsidRPr="00984631" w:rsidRDefault="00926797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 xml:space="preserve">Curriculum and Assessment Progression Map </w:t>
                            </w:r>
                          </w:p>
                          <w:p w14:paraId="672A6659" w14:textId="77777777" w:rsidR="00926797" w:rsidRDefault="009267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BBD4A82" id="_x0000_s1028" type="#_x0000_t202" style="position:absolute;margin-left:233.25pt;margin-top:.75pt;width:522pt;height:3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LxIAIAACIEAAAOAAAAZHJzL2Uyb0RvYy54bWysU9tu2zAMfR+wfxD0vviCJGuMOEWXLsOA&#10;7gK0+wBFlmNhkqhJSuzs60fJbpptb8P0IJAieUQekuvbQStyEs5LMDUtZjklwnBopDnU9NvT7s0N&#10;JT4w0zAFRtT0LDy93bx+te5tJUroQDXCEQQxvuptTbsQbJVlnndCMz8DKwwaW3CaBVTdIWsc6xFd&#10;q6zM82XWg2usAy68x9f70Ug3Cb9tBQ9f2taLQFRNMbeQbpfufbyzzZpVB8dsJ/mUBvuHLDSTBj+9&#10;QN2zwMjRyb+gtOQOPLRhxkFn0LaSi1QDVlPkf1Tz2DErUi1IjrcXmvz/g+WfT18dkU1NS0oM09ii&#10;JzEE8g4GUkZ2eusrdHq06BYGfMYup0q9fQD+3RMD246Zg7hzDvpOsAazK2JkdhU64vgIsu8/QYPf&#10;sGOABDS0TkfqkAyC6Nil86UzMRWOj8tluZrnaOJomxerAuX4Baueo63z4YMATaJQU4edT+js9ODD&#10;6PrsEj/zoGSzk0olxR32W+XIieGU7NKZ0H9zU4b0NV0tykVCNhDjEZpVWgacYiV1TW/yeGI4qyIb&#10;702T5MCkGmVMWpmJnsjIyE0Y9sPUB/SP1O2hOSNfDsahxSVDoQP3k5IeB7am/seROUGJ+miQ81Ux&#10;n8cJT8p88bZExV1b9tcWZjhC1TRQMorbkLYipm3gDnvTykTbSyZTyjiIifhpaeKkX+vJ62W1N78A&#10;AAD//wMAUEsDBBQABgAIAAAAIQBtjCBC3QAAAAkBAAAPAAAAZHJzL2Rvd25yZXYueG1sTI/NTsMw&#10;EITvSLyDtUhcEHWKGgdCnAqQirj25wE2sZtExOsodpv07bs9wWl3NaPZb4r17HpxtmPoPGlYLhIQ&#10;lmpvOmo0HPab51cQISIZ7D1ZDRcbYF3e3xWYGz/R1p53sREcQiFHDW2MQy5lqFvrMCz8YIm1ox8d&#10;Rj7HRpoRJw53vXxJEiUddsQfWhzsV2vr393JaTj+TE/p21R9x0O2XalP7LLKX7R+fJg/3kFEO8c/&#10;M9zwGR1KZqr8iUwQvYaVUilbWeBx09NlwlulQWUpyLKQ/xuUVwAAAP//AwBQSwECLQAUAAYACAAA&#10;ACEAtoM4kv4AAADhAQAAEwAAAAAAAAAAAAAAAAAAAAAAW0NvbnRlbnRfVHlwZXNdLnhtbFBLAQIt&#10;ABQABgAIAAAAIQA4/SH/1gAAAJQBAAALAAAAAAAAAAAAAAAAAC8BAABfcmVscy8ucmVsc1BLAQIt&#10;ABQABgAIAAAAIQCmI3LxIAIAACIEAAAOAAAAAAAAAAAAAAAAAC4CAABkcnMvZTJvRG9jLnhtbFBL&#10;AQItABQABgAIAAAAIQBtjCBC3QAAAAkBAAAPAAAAAAAAAAAAAAAAAHoEAABkcnMvZG93bnJldi54&#10;bWxQSwUGAAAAAAQABADzAAAAhAUAAAAA&#10;" stroked="f">
                <v:textbox>
                  <w:txbxContent>
                    <w:p w14:paraId="1711087E" w14:textId="142171DF" w:rsidR="00926797" w:rsidRPr="00984631" w:rsidRDefault="00926797" w:rsidP="00961F20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 xml:space="preserve">Curriculum and Assessment Progression Map </w:t>
                      </w:r>
                    </w:p>
                    <w:p w14:paraId="672A6659" w14:textId="77777777" w:rsidR="00926797" w:rsidRDefault="00926797"/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D89323" wp14:editId="07777777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A2AE0" w14:textId="77777777" w:rsidR="00926797" w:rsidRPr="00984631" w:rsidRDefault="00926797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7656F77C" w14:textId="77777777" w:rsidR="00926797" w:rsidRPr="00984631" w:rsidRDefault="00926797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D89323" id="_x0000_s1029" type="#_x0000_t202" style="position:absolute;margin-left:66.75pt;margin-top:.75pt;width:164.25pt;height:4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dmJQIAACQEAAAOAAAAZHJzL2Uyb0RvYy54bWysU9uO2yAQfa/Uf0C8N3bcOBcrzmqbbapK&#10;24u02w/AGMeowLhAYqdfvwNO0mj7VpUHxDDDYebMmfXdoBU5CuskmJJOJyklwnCopdmX9Mfz7t2S&#10;EueZqZkCI0p6Eo7ebd6+WfddITJoQdXCEgQxrui7krbed0WSON4KzdwEOmHQ2YDVzKNp90ltWY/o&#10;WiVZms6THmzdWeDCObx9GJ10E/GbRnD/rWmc8ESVFHPzcbdxr8KebNas2FvWtZKf02D/kIVm0uCn&#10;V6gH5hk5WPkXlJbcgoPGTzjoBJpGchFrwGqm6atqnlrWiVgLkuO6K03u/8Hyr8fvlsi6pNl0QYlh&#10;Gpv0LAZPPsBAssBP37kCw546DPQDXmOfY62uewT+0xED25aZvbi3FvpWsBrzm4aXyc3TEccFkKr/&#10;AjV+ww4eItDQWB3IQzoIomOfTtfehFQ4XmbpMl8tcko4+ubZcp7H5iWsuLzurPOfBGgSDiW12PuI&#10;zo6PzodsWHEJCZ85ULLeSaWiYffVVllyZKiTXVyxgFdhypC+pKs8yyOygfA+SkhLjzpWUpd0mYY1&#10;Kiuw8dHUMcQzqcYzZqLMmZ7AyMiNH6ohduL9hfUK6hPyZWGULY4ZHlqwvynpUbIldb8OzApK1GeD&#10;nK+ms1nQeDRm+SJDw956qlsPMxyhSuopGY9bH+ci0GHgHnvTyEhbaOKYyTlllGJk8zw2Qeu3doz6&#10;M9ybFwAAAP//AwBQSwMEFAAGAAgAAAAhANRVWGLbAAAACQEAAA8AAABkcnMvZG93bnJldi54bWxM&#10;T0FOwzAQvCPxB2uRuCDq0DYphDgVIIG4tvQBm3ibRMTrKHab9PcsJzjtjGY0O1NsZ9erM42h82zg&#10;YZGAIq697bgxcPh6v38EFSKyxd4zGbhQgG15fVVgbv3EOzrvY6MkhEOOBtoYh1zrULfkMCz8QCza&#10;0Y8Oo9Cx0XbEScJdr5dJkmmHHcuHFgd6a6n+3p+cgePndJc+TdVHPGx26+wVu03lL8bc3swvz6Ai&#10;zfHPDL/1pTqU0qnyJ7ZB9cJXq1SsAuSIvs6Wsq0SniQp6LLQ/xeUPwAAAP//AwBQSwECLQAUAAYA&#10;CAAAACEAtoM4kv4AAADhAQAAEwAAAAAAAAAAAAAAAAAAAAAAW0NvbnRlbnRfVHlwZXNdLnhtbFBL&#10;AQItABQABgAIAAAAIQA4/SH/1gAAAJQBAAALAAAAAAAAAAAAAAAAAC8BAABfcmVscy8ucmVsc1BL&#10;AQItABQABgAIAAAAIQAh6HdmJQIAACQEAAAOAAAAAAAAAAAAAAAAAC4CAABkcnMvZTJvRG9jLnht&#10;bFBLAQItABQABgAIAAAAIQDUVVhi2wAAAAkBAAAPAAAAAAAAAAAAAAAAAH8EAABkcnMvZG93bnJl&#10;di54bWxQSwUGAAAAAAQABADzAAAAhwUAAAAA&#10;" stroked="f">
                <v:textbox>
                  <w:txbxContent>
                    <w:p w14:paraId="177A2AE0" w14:textId="77777777" w:rsidR="00926797" w:rsidRPr="00984631" w:rsidRDefault="00926797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14:paraId="7656F77C" w14:textId="77777777" w:rsidR="00926797" w:rsidRPr="00984631" w:rsidRDefault="00926797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w:drawing>
          <wp:inline distT="0" distB="0" distL="0" distR="0" wp14:anchorId="2323581E" wp14:editId="07777777">
            <wp:extent cx="704850" cy="8934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5" cy="98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6019" w:type="dxa"/>
        <w:tblInd w:w="-289" w:type="dxa"/>
        <w:tblLook w:val="04A0" w:firstRow="1" w:lastRow="0" w:firstColumn="1" w:lastColumn="0" w:noHBand="0" w:noVBand="1"/>
      </w:tblPr>
      <w:tblGrid>
        <w:gridCol w:w="2127"/>
        <w:gridCol w:w="2693"/>
        <w:gridCol w:w="2127"/>
        <w:gridCol w:w="2927"/>
        <w:gridCol w:w="2459"/>
        <w:gridCol w:w="1431"/>
        <w:gridCol w:w="2255"/>
      </w:tblGrid>
      <w:tr w:rsidR="00984631" w:rsidRPr="004041C4" w14:paraId="1C48B729" w14:textId="77777777" w:rsidTr="0001094A">
        <w:tc>
          <w:tcPr>
            <w:tcW w:w="2127" w:type="dxa"/>
          </w:tcPr>
          <w:p w14:paraId="29D0766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Learning Constructs to be developed over the academic year.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10E4A734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11F49C7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5386" w:type="dxa"/>
            <w:gridSpan w:val="2"/>
          </w:tcPr>
          <w:p w14:paraId="3B8B8F31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7F1D1C09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3686" w:type="dxa"/>
            <w:gridSpan w:val="2"/>
          </w:tcPr>
          <w:p w14:paraId="6A34DD2A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6B7ABA6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984631" w:rsidRPr="004041C4" w14:paraId="78EBEFA9" w14:textId="77777777" w:rsidTr="0001094A">
        <w:tc>
          <w:tcPr>
            <w:tcW w:w="2127" w:type="dxa"/>
          </w:tcPr>
          <w:p w14:paraId="5DAB6C7B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76FD13E9" w14:textId="03A2BA90" w:rsidR="00CB212D" w:rsidRPr="00CB212D" w:rsidRDefault="004041C4" w:rsidP="00902D1A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1</w:t>
            </w:r>
            <w:r w:rsidR="00A933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3A149D">
              <w:rPr>
                <w:rFonts w:ascii="Tahoma" w:hAnsi="Tahoma" w:cs="Tahoma"/>
                <w:b/>
                <w:sz w:val="16"/>
                <w:szCs w:val="16"/>
              </w:rPr>
              <w:t>Of Mice and Men</w:t>
            </w:r>
          </w:p>
          <w:p w14:paraId="0F5A6D7E" w14:textId="112A4749" w:rsidR="00AD3AE8" w:rsidRDefault="00AD3AE8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D3AE8">
              <w:rPr>
                <w:rFonts w:ascii="Tahoma" w:hAnsi="Tahoma" w:cs="Tahoma"/>
                <w:sz w:val="16"/>
                <w:szCs w:val="16"/>
              </w:rPr>
              <w:t>Animal imagery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Symbolism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Pejorative labels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Childish Language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Colloquial and Vulgar Language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Loneliness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Dreams (The American Dream)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Discrimination and Prejudice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Destiny/Fate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Powerlessness</w:t>
            </w:r>
          </w:p>
          <w:p w14:paraId="42B0DAC2" w14:textId="1DFD7AC3" w:rsidR="00AD3AE8" w:rsidRPr="004041C4" w:rsidRDefault="00AD3AE8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Analysis and evaluation of the character of Curley’s wife</w:t>
            </w:r>
          </w:p>
          <w:p w14:paraId="18FA6B98" w14:textId="7031C515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2</w:t>
            </w:r>
            <w:r w:rsidR="00A933B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60E69">
              <w:rPr>
                <w:rFonts w:ascii="Tahoma" w:hAnsi="Tahoma" w:cs="Tahoma"/>
                <w:b/>
                <w:sz w:val="16"/>
                <w:szCs w:val="16"/>
              </w:rPr>
              <w:t>Academic</w:t>
            </w:r>
            <w:r w:rsidR="00E77F09">
              <w:rPr>
                <w:rFonts w:ascii="Tahoma" w:hAnsi="Tahoma" w:cs="Tahoma"/>
                <w:b/>
                <w:sz w:val="16"/>
                <w:szCs w:val="16"/>
              </w:rPr>
              <w:t xml:space="preserve"> Writing</w:t>
            </w:r>
            <w:r w:rsidR="00160E69">
              <w:rPr>
                <w:rFonts w:ascii="Tahoma" w:hAnsi="Tahoma" w:cs="Tahoma"/>
                <w:b/>
                <w:sz w:val="16"/>
                <w:szCs w:val="16"/>
              </w:rPr>
              <w:t xml:space="preserve"> and </w:t>
            </w:r>
            <w:r w:rsidR="001C08B9">
              <w:rPr>
                <w:rFonts w:ascii="Tahoma" w:hAnsi="Tahoma" w:cs="Tahoma"/>
                <w:b/>
                <w:sz w:val="16"/>
                <w:szCs w:val="16"/>
              </w:rPr>
              <w:t>Rhetoric</w:t>
            </w:r>
          </w:p>
          <w:p w14:paraId="6A05A809" w14:textId="1FC49939" w:rsidR="00AD3AE8" w:rsidRPr="00AD3AE8" w:rsidRDefault="00160E69" w:rsidP="00410AF7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Thesis statements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Defin</w:t>
            </w:r>
            <w:r w:rsidR="00AD3AE8">
              <w:rPr>
                <w:rFonts w:ascii="Tahoma" w:hAnsi="Tahoma" w:cs="Tahoma"/>
                <w:sz w:val="16"/>
                <w:szCs w:val="16"/>
              </w:rPr>
              <w:t>itions and examples of rhetoric – link back to Y8 Term 4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Analysing k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ey speeches: Steve Jobs, Malala, </w:t>
            </w:r>
            <w:r>
              <w:rPr>
                <w:rFonts w:ascii="Tahoma" w:hAnsi="Tahoma" w:cs="Tahoma"/>
                <w:sz w:val="16"/>
                <w:szCs w:val="16"/>
              </w:rPr>
              <w:t>Yousafzai, Barak Obama.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IDEFORREST techniques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MADEHAIL techniques</w:t>
            </w:r>
            <w:r w:rsidR="00410AF7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5386" w:type="dxa"/>
            <w:gridSpan w:val="2"/>
          </w:tcPr>
          <w:p w14:paraId="3608580E" w14:textId="20E9D56E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3</w:t>
            </w:r>
            <w:r w:rsidR="001C08B9">
              <w:rPr>
                <w:rFonts w:ascii="Tahoma" w:hAnsi="Tahoma" w:cs="Tahoma"/>
                <w:b/>
                <w:sz w:val="16"/>
                <w:szCs w:val="16"/>
              </w:rPr>
              <w:t xml:space="preserve"> and 4</w:t>
            </w:r>
          </w:p>
          <w:p w14:paraId="7CCCF3D4" w14:textId="546FA09D" w:rsidR="004041C4" w:rsidRPr="00FE1441" w:rsidRDefault="001C08B9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Power and Conflict Poetry and Unseen Poetry</w:t>
            </w:r>
          </w:p>
          <w:p w14:paraId="7E5836CD" w14:textId="3FBF3C07" w:rsidR="00BF64A9" w:rsidRPr="004041C4" w:rsidRDefault="00BF64A9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Understanding the different forms of power and conflict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60E69">
              <w:rPr>
                <w:rFonts w:ascii="Tahoma" w:hAnsi="Tahoma" w:cs="Tahoma"/>
                <w:sz w:val="16"/>
                <w:szCs w:val="16"/>
              </w:rPr>
              <w:t>Romanticism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4D2FD5">
              <w:rPr>
                <w:rFonts w:ascii="Tahoma" w:hAnsi="Tahoma" w:cs="Tahoma"/>
                <w:sz w:val="16"/>
                <w:szCs w:val="16"/>
              </w:rPr>
              <w:t>Poetic form and structure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Poetic techniques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Poetic voice (including the difference between author and speaker)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Rhythm and Metre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Themes in poetry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Links between poems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Historical context for poems</w:t>
            </w:r>
            <w:r w:rsidR="00410AF7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2A3D3EC" w14:textId="31F99932" w:rsidR="007C3083" w:rsidRPr="007C3083" w:rsidRDefault="007C3083" w:rsidP="001C08B9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14:paraId="5A7FC7DD" w14:textId="1EC4A745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5</w:t>
            </w:r>
            <w:r w:rsidR="001C08B9">
              <w:rPr>
                <w:rFonts w:ascii="Tahoma" w:hAnsi="Tahoma" w:cs="Tahoma"/>
                <w:b/>
                <w:sz w:val="16"/>
                <w:szCs w:val="16"/>
              </w:rPr>
              <w:t xml:space="preserve"> and 6:</w:t>
            </w:r>
          </w:p>
          <w:p w14:paraId="09EED110" w14:textId="003DD232" w:rsidR="004041C4" w:rsidRPr="00003161" w:rsidRDefault="008B7A55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Shakespeare: </w:t>
            </w:r>
            <w:r w:rsidR="001C08B9">
              <w:rPr>
                <w:rFonts w:ascii="Tahoma" w:hAnsi="Tahoma" w:cs="Tahoma"/>
                <w:b/>
                <w:sz w:val="16"/>
                <w:szCs w:val="16"/>
              </w:rPr>
              <w:t>Romeo and Juliet</w:t>
            </w:r>
          </w:p>
          <w:p w14:paraId="5BC558CA" w14:textId="6017C760" w:rsidR="000B3BE3" w:rsidRDefault="00FA171C" w:rsidP="00410AF7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Context of the play – Shakespeare’s life and the time he lived in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How the plays were performed – the Globe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 xml:space="preserve">Key themes: </w:t>
            </w:r>
            <w:r w:rsidR="000B3BE3">
              <w:rPr>
                <w:rFonts w:ascii="Tahoma" w:hAnsi="Tahoma" w:cs="Tahoma"/>
                <w:sz w:val="16"/>
                <w:szCs w:val="16"/>
              </w:rPr>
              <w:t>Love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B3BE3">
              <w:rPr>
                <w:rFonts w:ascii="Tahoma" w:hAnsi="Tahoma" w:cs="Tahoma"/>
                <w:sz w:val="16"/>
                <w:szCs w:val="16"/>
              </w:rPr>
              <w:t>Violence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B3BE3">
              <w:rPr>
                <w:rFonts w:ascii="Tahoma" w:hAnsi="Tahoma" w:cs="Tahoma"/>
                <w:sz w:val="16"/>
                <w:szCs w:val="16"/>
              </w:rPr>
              <w:t>Free Will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B3BE3">
              <w:rPr>
                <w:rFonts w:ascii="Tahoma" w:hAnsi="Tahoma" w:cs="Tahoma"/>
                <w:sz w:val="16"/>
                <w:szCs w:val="16"/>
              </w:rPr>
              <w:t>Fate/Destiny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B3BE3">
              <w:rPr>
                <w:rFonts w:ascii="Tahoma" w:hAnsi="Tahoma" w:cs="Tahoma"/>
                <w:sz w:val="16"/>
                <w:szCs w:val="16"/>
              </w:rPr>
              <w:t>Individual vs Society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Key characters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: Romeo, </w:t>
            </w:r>
            <w:r>
              <w:rPr>
                <w:rFonts w:ascii="Tahoma" w:hAnsi="Tahoma" w:cs="Tahoma"/>
                <w:sz w:val="16"/>
                <w:szCs w:val="16"/>
              </w:rPr>
              <w:t>Juliet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Mercutio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Tybalt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B3BE3">
              <w:rPr>
                <w:rFonts w:ascii="Tahoma" w:hAnsi="Tahoma" w:cs="Tahoma"/>
                <w:sz w:val="16"/>
                <w:szCs w:val="16"/>
              </w:rPr>
              <w:t>Friar Lawrence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B3BE3">
              <w:rPr>
                <w:rFonts w:ascii="Tahoma" w:hAnsi="Tahoma" w:cs="Tahoma"/>
                <w:sz w:val="16"/>
                <w:szCs w:val="16"/>
              </w:rPr>
              <w:t>The Nurse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B3BE3">
              <w:rPr>
                <w:rFonts w:ascii="Tahoma" w:hAnsi="Tahoma" w:cs="Tahoma"/>
                <w:sz w:val="16"/>
                <w:szCs w:val="16"/>
              </w:rPr>
              <w:t>Lord/Lady Capulet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B3BE3">
              <w:rPr>
                <w:rFonts w:ascii="Tahoma" w:hAnsi="Tahoma" w:cs="Tahoma"/>
                <w:sz w:val="16"/>
                <w:szCs w:val="16"/>
              </w:rPr>
              <w:t>Lord/Lady Montague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0B3BE3">
              <w:rPr>
                <w:rFonts w:ascii="Tahoma" w:hAnsi="Tahoma" w:cs="Tahoma"/>
                <w:sz w:val="16"/>
                <w:szCs w:val="16"/>
              </w:rPr>
              <w:t>Prince Escalus</w:t>
            </w:r>
            <w:r w:rsidR="00410AF7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50963033" w14:textId="77777777" w:rsidR="000B3BE3" w:rsidRPr="00FA171C" w:rsidRDefault="000B3BE3" w:rsidP="000B3BE3">
            <w:pPr>
              <w:pStyle w:val="ListParagraph"/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0061E4C" w14:textId="313E1BD9" w:rsidR="004432F5" w:rsidRPr="004432F5" w:rsidRDefault="004432F5" w:rsidP="001C08B9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4041C4" w:rsidRPr="004041C4" w14:paraId="5280574F" w14:textId="77777777" w:rsidTr="0001094A">
        <w:tc>
          <w:tcPr>
            <w:tcW w:w="2127" w:type="dxa"/>
          </w:tcPr>
          <w:p w14:paraId="26B64B78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14:paraId="44EAFD9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B94D5A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1A3A11D4" w14:textId="1B21A64E" w:rsidR="00961F20" w:rsidRDefault="004D2C1D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147A3C">
              <w:rPr>
                <w:rFonts w:ascii="Tahoma" w:hAnsi="Tahoma" w:cs="Tahoma"/>
                <w:b/>
                <w:bCs/>
                <w:sz w:val="16"/>
                <w:szCs w:val="16"/>
              </w:rPr>
              <w:t>Part 1</w:t>
            </w:r>
            <w:r w:rsidR="004432F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AB51F37" w14:textId="3A1037CF" w:rsidR="00AD3AE8" w:rsidRDefault="00AD3AE8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D3AE8">
              <w:rPr>
                <w:rFonts w:ascii="Tahoma" w:hAnsi="Tahoma" w:cs="Tahoma"/>
                <w:sz w:val="16"/>
                <w:szCs w:val="16"/>
              </w:rPr>
              <w:t>‘To A Mouse’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The Wall Street Crash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The Great Depression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The Dust Bowl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Lynching – Links back to Y8 Term 6</w:t>
            </w:r>
            <w:r w:rsidR="00410AF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Jim Crow - Links back to Y8 Term 6</w:t>
            </w:r>
          </w:p>
          <w:p w14:paraId="05F92510" w14:textId="77777777" w:rsidR="00961F20" w:rsidRDefault="00147A3C" w:rsidP="003A149D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47A3C">
              <w:rPr>
                <w:rFonts w:ascii="Tahoma" w:hAnsi="Tahoma" w:cs="Tahoma"/>
                <w:b/>
                <w:bCs/>
                <w:sz w:val="16"/>
                <w:szCs w:val="16"/>
              </w:rPr>
              <w:t>Part 2: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3DEEC669" w14:textId="66020D95" w:rsidR="00160E69" w:rsidRPr="00AD3AE8" w:rsidRDefault="00410AF7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Enheduanna, </w:t>
            </w:r>
            <w:r w:rsidR="00AD3AE8">
              <w:rPr>
                <w:rFonts w:ascii="Tahoma" w:hAnsi="Tahoma" w:cs="Tahoma"/>
                <w:sz w:val="16"/>
                <w:szCs w:val="16"/>
              </w:rPr>
              <w:t>Egypt: Middle Kingdom period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Confucius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mpedocles, Plato, Aristotle, </w:t>
            </w:r>
            <w:r w:rsidR="00160E69">
              <w:rPr>
                <w:rFonts w:ascii="Tahoma" w:hAnsi="Tahoma" w:cs="Tahoma"/>
                <w:sz w:val="16"/>
                <w:szCs w:val="16"/>
              </w:rPr>
              <w:t>Broader ideas of philosophy and philosophies. Links to well-known speakers and speeches – this may come down to teacher’s preference.</w:t>
            </w:r>
          </w:p>
        </w:tc>
        <w:tc>
          <w:tcPr>
            <w:tcW w:w="5386" w:type="dxa"/>
            <w:gridSpan w:val="2"/>
          </w:tcPr>
          <w:p w14:paraId="4FD40272" w14:textId="7BFAEAB8" w:rsidR="004041C4" w:rsidRDefault="004432F5" w:rsidP="00F13F8A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432F5">
              <w:rPr>
                <w:rFonts w:ascii="Tahoma" w:hAnsi="Tahoma" w:cs="Tahoma"/>
                <w:b/>
                <w:bCs/>
                <w:sz w:val="16"/>
                <w:szCs w:val="16"/>
              </w:rPr>
              <w:t>Part 3</w:t>
            </w:r>
            <w:r w:rsidR="00160E6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and 4</w:t>
            </w:r>
            <w:r w:rsidRPr="004432F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14:paraId="0DFAE634" w14:textId="1867D0AE" w:rsidR="002C2252" w:rsidRPr="004432F5" w:rsidRDefault="007B400F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References to additional poems – Browning: The Laboratory and Porphyria’s Lover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Wilfred Owen’s biography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The role of poet laureate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Tim Hetherington/Paul Conroy/Kevin Carte</w:t>
            </w:r>
            <w:r w:rsidR="00BF64A9">
              <w:rPr>
                <w:rFonts w:ascii="Tahoma" w:hAnsi="Tahoma" w:cs="Tahoma"/>
                <w:sz w:val="16"/>
                <w:szCs w:val="16"/>
              </w:rPr>
              <w:t>/Nick Ut</w:t>
            </w:r>
            <w:r>
              <w:rPr>
                <w:rFonts w:ascii="Tahoma" w:hAnsi="Tahoma" w:cs="Tahoma"/>
                <w:sz w:val="16"/>
                <w:szCs w:val="16"/>
              </w:rPr>
              <w:t xml:space="preserve"> – teachers may wish to refer to other war photographers but knowing Nick Ut at the very least is important.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The Khmer Rouge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The Troubles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Beirut hostage crisis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60E69">
              <w:rPr>
                <w:rFonts w:ascii="Tahoma" w:hAnsi="Tahoma" w:cs="Tahoma"/>
                <w:sz w:val="16"/>
                <w:szCs w:val="16"/>
              </w:rPr>
              <w:t>Syrian refugee crisis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60E69">
              <w:rPr>
                <w:rFonts w:ascii="Tahoma" w:hAnsi="Tahoma" w:cs="Tahoma"/>
                <w:sz w:val="16"/>
                <w:szCs w:val="16"/>
              </w:rPr>
              <w:t>Bushidio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60E69">
              <w:rPr>
                <w:rFonts w:ascii="Tahoma" w:hAnsi="Tahoma" w:cs="Tahoma"/>
                <w:sz w:val="16"/>
                <w:szCs w:val="16"/>
              </w:rPr>
              <w:t>Seppuku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Colonialism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Empire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The Iraq War (2001 onwars)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Guardsman Troman’s biography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The Not Dead documentary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Additional poem: John McCrae – In Flander’s Field</w:t>
            </w:r>
            <w:r w:rsidR="00FA1B8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</w:tcPr>
          <w:p w14:paraId="583FBD49" w14:textId="22CFFE8F" w:rsidR="004432F5" w:rsidRDefault="004432F5" w:rsidP="004432F5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432F5">
              <w:rPr>
                <w:rFonts w:ascii="Tahoma" w:hAnsi="Tahoma" w:cs="Tahoma"/>
                <w:b/>
                <w:bCs/>
                <w:sz w:val="16"/>
                <w:szCs w:val="16"/>
              </w:rPr>
              <w:t>Part 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and 6</w:t>
            </w:r>
            <w:r w:rsidRPr="004432F5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30AACF89" w14:textId="21F6E97B" w:rsidR="00FA171C" w:rsidRPr="001B0B74" w:rsidRDefault="00FA171C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Shakespeare’s life in context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Astrology and the Supernatural, </w:t>
            </w:r>
            <w:r>
              <w:rPr>
                <w:rFonts w:ascii="Tahoma" w:hAnsi="Tahoma" w:cs="Tahoma"/>
                <w:sz w:val="16"/>
                <w:szCs w:val="16"/>
              </w:rPr>
              <w:t>Healthcare and medicine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Patriarchal society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Elizabethan England and Italy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Religion</w:t>
            </w:r>
            <w:r w:rsidR="00FA1B8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811B77" w:rsidRPr="004041C4" w14:paraId="49F3FC24" w14:textId="77777777" w:rsidTr="0001094A">
        <w:tc>
          <w:tcPr>
            <w:tcW w:w="2127" w:type="dxa"/>
            <w:vMerge w:val="restart"/>
          </w:tcPr>
          <w:p w14:paraId="18303C16" w14:textId="77777777" w:rsidR="00FA1B8F" w:rsidRDefault="00FA1B8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Assessment: </w:t>
            </w:r>
          </w:p>
          <w:p w14:paraId="096C0145" w14:textId="74730E2E" w:rsidR="00811B77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FA1B8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041C4">
              <w:rPr>
                <w:rFonts w:ascii="Tahoma" w:hAnsi="Tahoma" w:cs="Tahoma"/>
                <w:b/>
                <w:sz w:val="16"/>
                <w:szCs w:val="16"/>
              </w:rPr>
              <w:t>Formative Techniques</w:t>
            </w:r>
          </w:p>
          <w:p w14:paraId="30663724" w14:textId="5535B5BC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FA1B8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4041C4">
              <w:rPr>
                <w:rFonts w:ascii="Tahoma" w:hAnsi="Tahoma" w:cs="Tahoma"/>
                <w:b/>
                <w:sz w:val="16"/>
                <w:szCs w:val="16"/>
              </w:rPr>
              <w:t>Summative Pieces</w:t>
            </w:r>
          </w:p>
        </w:tc>
        <w:tc>
          <w:tcPr>
            <w:tcW w:w="13892" w:type="dxa"/>
            <w:gridSpan w:val="6"/>
          </w:tcPr>
          <w:p w14:paraId="53128261" w14:textId="5459596E" w:rsidR="00811B77" w:rsidRPr="004041C4" w:rsidRDefault="00A219DC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“Do Now” quizzes.     Fix the error.       Cold calling.            Interleaved retrieval quizzing.           Plickers*</w:t>
            </w:r>
            <w:r w:rsidR="004432F5">
              <w:rPr>
                <w:rFonts w:ascii="Tahoma" w:hAnsi="Tahoma" w:cs="Tahoma"/>
                <w:sz w:val="16"/>
                <w:szCs w:val="16"/>
              </w:rPr>
              <w:t xml:space="preserve">                     Show-call              Live marking</w:t>
            </w:r>
          </w:p>
        </w:tc>
      </w:tr>
      <w:tr w:rsidR="004041C4" w:rsidRPr="004041C4" w14:paraId="275BC254" w14:textId="77777777" w:rsidTr="0001094A">
        <w:tc>
          <w:tcPr>
            <w:tcW w:w="2127" w:type="dxa"/>
            <w:vMerge/>
          </w:tcPr>
          <w:p w14:paraId="62486C0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20" w:type="dxa"/>
            <w:gridSpan w:val="2"/>
          </w:tcPr>
          <w:p w14:paraId="1E012C6F" w14:textId="77777777" w:rsidR="002C2252" w:rsidRPr="00112B79" w:rsidRDefault="00FE144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12B79">
              <w:rPr>
                <w:rFonts w:ascii="Tahoma" w:hAnsi="Tahoma" w:cs="Tahoma"/>
                <w:b/>
                <w:sz w:val="16"/>
                <w:szCs w:val="16"/>
              </w:rPr>
              <w:t xml:space="preserve">End of unit assessments.   </w:t>
            </w:r>
          </w:p>
          <w:p w14:paraId="7C0ED226" w14:textId="0889D48E" w:rsidR="001C08B9" w:rsidRPr="001C08B9" w:rsidRDefault="002C2252" w:rsidP="001C08B9">
            <w:pPr>
              <w:tabs>
                <w:tab w:val="left" w:pos="2730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>Part 1:</w:t>
            </w:r>
            <w:r w:rsidR="00E36E2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C08B9" w:rsidRPr="001C08B9">
              <w:rPr>
                <w:rFonts w:ascii="Tahoma" w:hAnsi="Tahoma" w:cs="Tahoma"/>
                <w:bCs/>
                <w:sz w:val="16"/>
                <w:szCs w:val="16"/>
              </w:rPr>
              <w:t xml:space="preserve">After reading the novella a student said, “Curley’s wife manipulated the characters around her and deserved to die.” </w:t>
            </w:r>
          </w:p>
          <w:p w14:paraId="7884EB1E" w14:textId="2AABEFB4" w:rsidR="003A149D" w:rsidRPr="00E36E2C" w:rsidRDefault="001C08B9" w:rsidP="00F760BA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1C08B9">
              <w:rPr>
                <w:rFonts w:ascii="Tahoma" w:hAnsi="Tahoma" w:cs="Tahoma"/>
                <w:bCs/>
                <w:sz w:val="16"/>
                <w:szCs w:val="16"/>
              </w:rPr>
              <w:t>To what extent do you agree with this statement?</w:t>
            </w:r>
          </w:p>
          <w:p w14:paraId="4B99056E" w14:textId="292C1D16" w:rsidR="00961F20" w:rsidRPr="004041C4" w:rsidRDefault="002C2252" w:rsidP="00F760BA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>Part 2:</w:t>
            </w:r>
            <w:r w:rsidR="00FE1441"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C2490A">
              <w:rPr>
                <w:rFonts w:ascii="Tahoma" w:hAnsi="Tahoma" w:cs="Tahoma"/>
                <w:bCs/>
                <w:sz w:val="16"/>
                <w:szCs w:val="16"/>
              </w:rPr>
              <w:t>To be reviewed at the beginning of 2021/22</w:t>
            </w:r>
          </w:p>
        </w:tc>
        <w:tc>
          <w:tcPr>
            <w:tcW w:w="5386" w:type="dxa"/>
            <w:gridSpan w:val="2"/>
          </w:tcPr>
          <w:p w14:paraId="5D41F196" w14:textId="77777777" w:rsidR="00FE1441" w:rsidRPr="00112B79" w:rsidRDefault="00FE1441" w:rsidP="00FE144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12B79">
              <w:rPr>
                <w:rFonts w:ascii="Tahoma" w:hAnsi="Tahoma" w:cs="Tahoma"/>
                <w:b/>
                <w:sz w:val="16"/>
                <w:szCs w:val="16"/>
              </w:rPr>
              <w:t xml:space="preserve">End of unit assessments.    </w:t>
            </w:r>
          </w:p>
          <w:p w14:paraId="6BA793C9" w14:textId="21179500" w:rsidR="003A149D" w:rsidRPr="00E36E2C" w:rsidRDefault="002C2252" w:rsidP="002C2252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E36E2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C08B9" w:rsidRPr="001C08B9">
              <w:rPr>
                <w:rFonts w:ascii="Tahoma" w:hAnsi="Tahoma" w:cs="Tahoma"/>
                <w:bCs/>
                <w:sz w:val="16"/>
                <w:szCs w:val="16"/>
              </w:rPr>
              <w:t>How has the poem been structured to interest you as a reader?</w:t>
            </w:r>
          </w:p>
          <w:p w14:paraId="341DC892" w14:textId="4568E54A" w:rsidR="002C2252" w:rsidRPr="002C2252" w:rsidRDefault="002C2252" w:rsidP="002C2252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1C08B9" w:rsidRPr="001C08B9">
              <w:rPr>
                <w:rFonts w:ascii="Tahoma" w:hAnsi="Tahoma" w:cs="Tahoma"/>
                <w:bCs/>
                <w:sz w:val="16"/>
                <w:szCs w:val="16"/>
              </w:rPr>
              <w:t>How does the poet present the idea of power in My Last Duchess and one other poem?</w:t>
            </w:r>
          </w:p>
          <w:p w14:paraId="4DDBEF00" w14:textId="77777777" w:rsidR="004041C4" w:rsidRPr="002C2252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gridSpan w:val="2"/>
          </w:tcPr>
          <w:p w14:paraId="1A61176C" w14:textId="77777777" w:rsidR="00FE1441" w:rsidRPr="00112B79" w:rsidRDefault="00FE1441" w:rsidP="00FE144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112B79">
              <w:rPr>
                <w:rFonts w:ascii="Tahoma" w:hAnsi="Tahoma" w:cs="Tahoma"/>
                <w:b/>
                <w:sz w:val="16"/>
                <w:szCs w:val="16"/>
              </w:rPr>
              <w:t xml:space="preserve">End of unit assessments.    </w:t>
            </w:r>
          </w:p>
          <w:p w14:paraId="2DBD05CF" w14:textId="20BBD4DA" w:rsidR="003A149D" w:rsidRPr="002C2252" w:rsidRDefault="002C2252" w:rsidP="002C2252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E36E2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14FC3" w:rsidRPr="00114FC3">
              <w:rPr>
                <w:rFonts w:ascii="Tahoma" w:hAnsi="Tahoma" w:cs="Tahoma"/>
                <w:bCs/>
                <w:sz w:val="16"/>
                <w:szCs w:val="16"/>
              </w:rPr>
              <w:t>Write a description suggested by an image of a party/</w:t>
            </w:r>
            <w:r w:rsidR="001C08B9" w:rsidRPr="001C08B9">
              <w:rPr>
                <w:rFonts w:ascii="Tahoma" w:hAnsi="Tahoma" w:cs="Tahoma"/>
                <w:bCs/>
                <w:sz w:val="16"/>
                <w:szCs w:val="16"/>
              </w:rPr>
              <w:t>Write a short story about two people meeting for the first time.</w:t>
            </w:r>
          </w:p>
          <w:p w14:paraId="3CF2D8B6" w14:textId="72E98F73" w:rsidR="004041C4" w:rsidRPr="004041C4" w:rsidRDefault="002C2252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2C225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1C08B9" w:rsidRPr="001C08B9">
              <w:rPr>
                <w:rFonts w:ascii="Tahoma" w:hAnsi="Tahoma" w:cs="Tahoma"/>
                <w:bCs/>
                <w:sz w:val="16"/>
                <w:szCs w:val="16"/>
              </w:rPr>
              <w:t>How does Shakespeare present Romeo and Juliet’s relationship in A1S5 and in the play as a whole?</w:t>
            </w:r>
          </w:p>
        </w:tc>
      </w:tr>
      <w:tr w:rsidR="00DF49FB" w:rsidRPr="004041C4" w14:paraId="4A746C07" w14:textId="77777777" w:rsidTr="0001094A">
        <w:tc>
          <w:tcPr>
            <w:tcW w:w="2127" w:type="dxa"/>
          </w:tcPr>
          <w:p w14:paraId="0347E455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14:paraId="0FB78278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FC39945" w14:textId="77777777" w:rsidR="00DF49FB" w:rsidRPr="004041C4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D8741E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50B8AB78" w14:textId="407215F1" w:rsidR="00AD3AE8" w:rsidRPr="00AD3AE8" w:rsidRDefault="00AD3AE8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D3AE8">
              <w:rPr>
                <w:rFonts w:ascii="Tahoma" w:hAnsi="Tahoma" w:cs="Tahoma"/>
                <w:sz w:val="16"/>
                <w:szCs w:val="16"/>
              </w:rPr>
              <w:t>Bindlestiff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Blow your stake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5EC5FDAD" w14:textId="68941C33" w:rsidR="00AD3AE8" w:rsidRPr="00AD3AE8" w:rsidRDefault="00FA1B8F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Bucking grain, Canned,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Cat-house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2068F571" w14:textId="7264BA97" w:rsidR="00160E69" w:rsidRDefault="00FA1B8F" w:rsidP="00AD3AE8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Colloquial,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Dialect</w:t>
            </w:r>
            <w:r>
              <w:rPr>
                <w:rFonts w:ascii="Tahoma" w:hAnsi="Tahoma" w:cs="Tahoma"/>
                <w:sz w:val="16"/>
                <w:szCs w:val="16"/>
              </w:rPr>
              <w:t xml:space="preserve">, Euchre, Itinerant, Jerkline skinner,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Lynching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Misogyny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Novella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Okie</w:t>
            </w:r>
            <w:r>
              <w:rPr>
                <w:rFonts w:ascii="Tahoma" w:hAnsi="Tahoma" w:cs="Tahoma"/>
                <w:sz w:val="16"/>
                <w:szCs w:val="16"/>
              </w:rPr>
              <w:t xml:space="preserve">, Pejorative,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Pugnacious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Realism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Stable buck</w:t>
            </w:r>
            <w:r>
              <w:rPr>
                <w:rFonts w:ascii="Tahoma" w:hAnsi="Tahoma" w:cs="Tahoma"/>
                <w:sz w:val="16"/>
                <w:szCs w:val="16"/>
              </w:rPr>
              <w:t xml:space="preserve">, Swamper, </w:t>
            </w:r>
            <w:r w:rsidR="00AD3AE8" w:rsidRPr="00AD3AE8">
              <w:rPr>
                <w:rFonts w:ascii="Tahoma" w:hAnsi="Tahoma" w:cs="Tahoma"/>
                <w:sz w:val="16"/>
                <w:szCs w:val="16"/>
              </w:rPr>
              <w:t>Vulgar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7621FA1F" w14:textId="512D9C27" w:rsidR="00160E69" w:rsidRPr="00E46CDD" w:rsidRDefault="00160E69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160E69">
              <w:rPr>
                <w:rFonts w:ascii="Tahoma" w:hAnsi="Tahoma" w:cs="Tahoma"/>
                <w:sz w:val="16"/>
                <w:szCs w:val="16"/>
              </w:rPr>
              <w:t>Speculative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60E69">
              <w:rPr>
                <w:rFonts w:ascii="Tahoma" w:hAnsi="Tahoma" w:cs="Tahoma"/>
                <w:sz w:val="16"/>
                <w:szCs w:val="16"/>
              </w:rPr>
              <w:t>Colloquial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60E69">
              <w:rPr>
                <w:rFonts w:ascii="Tahoma" w:hAnsi="Tahoma" w:cs="Tahoma"/>
                <w:sz w:val="16"/>
                <w:szCs w:val="16"/>
              </w:rPr>
              <w:t>Thesis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60E69">
              <w:rPr>
                <w:rFonts w:ascii="Tahoma" w:hAnsi="Tahoma" w:cs="Tahoma"/>
                <w:sz w:val="16"/>
                <w:szCs w:val="16"/>
              </w:rPr>
              <w:t>Strategies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60E69">
              <w:rPr>
                <w:rFonts w:ascii="Tahoma" w:hAnsi="Tahoma" w:cs="Tahoma"/>
                <w:sz w:val="16"/>
                <w:szCs w:val="16"/>
              </w:rPr>
              <w:t>Formal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60E69">
              <w:rPr>
                <w:rFonts w:ascii="Tahoma" w:hAnsi="Tahoma" w:cs="Tahoma"/>
                <w:sz w:val="16"/>
                <w:szCs w:val="16"/>
              </w:rPr>
              <w:t>Slang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160E69">
              <w:rPr>
                <w:rFonts w:ascii="Tahoma" w:hAnsi="Tahoma" w:cs="Tahoma"/>
                <w:sz w:val="16"/>
                <w:szCs w:val="16"/>
              </w:rPr>
              <w:t>Dialect</w:t>
            </w:r>
          </w:p>
        </w:tc>
        <w:tc>
          <w:tcPr>
            <w:tcW w:w="2127" w:type="dxa"/>
          </w:tcPr>
          <w:p w14:paraId="4452486E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</w:t>
            </w:r>
            <w:r w:rsidRPr="00EB12F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51825EB3" w14:textId="287EF23D" w:rsidR="00E46CDD" w:rsidRPr="004041C4" w:rsidRDefault="00AD3AE8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D3AE8">
              <w:rPr>
                <w:rFonts w:ascii="Tahoma" w:hAnsi="Tahoma" w:cs="Tahoma"/>
                <w:sz w:val="16"/>
                <w:szCs w:val="16"/>
              </w:rPr>
              <w:t>Imperatives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Direct Address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Anecdotes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Facts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Opinions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Rhetorical Question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Repetition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Emotive Language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Simile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Triples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Metaphor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Allusion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Dysphemism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Euphemism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Hyperbole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Antithesis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Irony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AD3AE8">
              <w:rPr>
                <w:rFonts w:ascii="Tahoma" w:hAnsi="Tahoma" w:cs="Tahoma"/>
                <w:sz w:val="16"/>
                <w:szCs w:val="16"/>
              </w:rPr>
              <w:t>Litotes</w:t>
            </w:r>
          </w:p>
        </w:tc>
        <w:tc>
          <w:tcPr>
            <w:tcW w:w="2927" w:type="dxa"/>
          </w:tcPr>
          <w:p w14:paraId="601017CA" w14:textId="0F52EC94" w:rsidR="00DF49FB" w:rsidRPr="001A6722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672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3</w:t>
            </w:r>
            <w:r w:rsidR="00114FC3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and 4</w:t>
            </w:r>
            <w:r w:rsidRPr="001A6722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7BE08222" w14:textId="6C4A9D07" w:rsidR="004D2FD5" w:rsidRPr="004D2FD5" w:rsidRDefault="004D2FD5" w:rsidP="007B400F">
            <w:pPr>
              <w:tabs>
                <w:tab w:val="left" w:pos="2730"/>
              </w:tabs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4D2FD5">
              <w:rPr>
                <w:rFonts w:ascii="Tahoma" w:hAnsi="Tahoma" w:cs="Tahoma"/>
                <w:color w:val="0070C0"/>
                <w:sz w:val="16"/>
                <w:szCs w:val="16"/>
              </w:rPr>
              <w:t>Metrical terms in bold most important.</w:t>
            </w:r>
          </w:p>
          <w:p w14:paraId="7EFF83CE" w14:textId="0E7C4B16" w:rsidR="00DF49FB" w:rsidRPr="001A6722" w:rsidRDefault="004D2FD5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D2FD5">
              <w:rPr>
                <w:rFonts w:ascii="Tahoma" w:hAnsi="Tahoma" w:cs="Tahoma"/>
                <w:b/>
                <w:sz w:val="16"/>
                <w:szCs w:val="16"/>
              </w:rPr>
              <w:t>Iambic</w:t>
            </w:r>
            <w:r w:rsidR="00FA1B8F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Trochaic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Spondaic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Anapestic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b/>
                <w:sz w:val="16"/>
                <w:szCs w:val="16"/>
              </w:rPr>
              <w:t>Dactylic</w:t>
            </w:r>
            <w:r w:rsidR="00FA1B8F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Amphibrachic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Pyrrhic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Monometer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B400F" w:rsidRPr="004D2FD5">
              <w:rPr>
                <w:rFonts w:ascii="Tahoma" w:hAnsi="Tahoma" w:cs="Tahoma"/>
                <w:b/>
                <w:sz w:val="16"/>
                <w:szCs w:val="16"/>
              </w:rPr>
              <w:t>Dimeter</w:t>
            </w:r>
            <w:r w:rsidR="00FA1B8F"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Trimeter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Tetrameter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FA1B8F">
              <w:rPr>
                <w:rFonts w:ascii="Tahoma" w:hAnsi="Tahoma" w:cs="Tahoma"/>
                <w:b/>
                <w:sz w:val="16"/>
                <w:szCs w:val="16"/>
              </w:rPr>
              <w:t xml:space="preserve">Pentameter,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Hexameter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Heptameter,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Octameter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Couplet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Tercet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Quatrain, Quintet, Sestet,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Septet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7B400F" w:rsidRPr="007B400F">
              <w:rPr>
                <w:rFonts w:ascii="Tahoma" w:hAnsi="Tahoma" w:cs="Tahoma"/>
                <w:sz w:val="16"/>
                <w:szCs w:val="16"/>
              </w:rPr>
              <w:t>Octave</w:t>
            </w:r>
          </w:p>
        </w:tc>
        <w:tc>
          <w:tcPr>
            <w:tcW w:w="2459" w:type="dxa"/>
          </w:tcPr>
          <w:p w14:paraId="14EF794F" w14:textId="2B8D7394" w:rsidR="00DF49FB" w:rsidRPr="001A6722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A672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 w:rsidR="00A037E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 and </w:t>
            </w:r>
            <w:r w:rsidRPr="001A6722">
              <w:rPr>
                <w:rFonts w:ascii="Tahoma" w:hAnsi="Tahoma" w:cs="Tahoma"/>
                <w:b/>
                <w:bCs/>
                <w:sz w:val="16"/>
                <w:szCs w:val="16"/>
              </w:rPr>
              <w:t>4:</w:t>
            </w:r>
          </w:p>
          <w:p w14:paraId="4418F1D4" w14:textId="3FA18FED" w:rsidR="004D2FD5" w:rsidRPr="004D2FD5" w:rsidRDefault="004D2FD5" w:rsidP="004D2FD5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D2FD5">
              <w:rPr>
                <w:rFonts w:ascii="Tahoma" w:hAnsi="Tahoma" w:cs="Tahoma"/>
                <w:sz w:val="16"/>
                <w:szCs w:val="16"/>
              </w:rPr>
              <w:t>Sonnet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Rhyme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Rhythm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Metre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Anaphora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Dramatic, </w:t>
            </w:r>
            <w:r w:rsidRPr="004D2FD5">
              <w:rPr>
                <w:rFonts w:ascii="Tahoma" w:hAnsi="Tahoma" w:cs="Tahoma"/>
                <w:sz w:val="16"/>
                <w:szCs w:val="16"/>
              </w:rPr>
              <w:t>Monologue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09E460B1" w14:textId="6FD7CCA2" w:rsidR="004D2FD5" w:rsidRDefault="004D2FD5" w:rsidP="007B400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D2FD5">
              <w:rPr>
                <w:rFonts w:ascii="Tahoma" w:hAnsi="Tahoma" w:cs="Tahoma"/>
                <w:sz w:val="16"/>
                <w:szCs w:val="16"/>
              </w:rPr>
              <w:t>End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Stopping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Caesura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Couplets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Sibilance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Alliteration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Blank Verse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Assonance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Volta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4D2FD5">
              <w:rPr>
                <w:rFonts w:ascii="Tahoma" w:hAnsi="Tahoma" w:cs="Tahoma"/>
                <w:sz w:val="16"/>
                <w:szCs w:val="16"/>
              </w:rPr>
              <w:t>Enjambment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00056A9D" w14:textId="6A129417" w:rsidR="004D2FD5" w:rsidRDefault="007B400F" w:rsidP="007B400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Hubris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F64A9">
              <w:rPr>
                <w:rFonts w:ascii="Tahoma" w:hAnsi="Tahoma" w:cs="Tahoma"/>
                <w:sz w:val="16"/>
                <w:szCs w:val="16"/>
              </w:rPr>
              <w:t>Transient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0B5507FB" w14:textId="4B0A72D5" w:rsidR="00DF49FB" w:rsidRPr="004041C4" w:rsidRDefault="004D2FD5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Romanticism</w:t>
            </w:r>
          </w:p>
        </w:tc>
        <w:tc>
          <w:tcPr>
            <w:tcW w:w="1431" w:type="dxa"/>
          </w:tcPr>
          <w:p w14:paraId="771A532B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08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  <w:r w:rsidRPr="007B0889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</w:p>
          <w:p w14:paraId="56953815" w14:textId="4C114268" w:rsidR="00FA171C" w:rsidRPr="004041C4" w:rsidRDefault="00FA171C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Dramatic Irony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Aside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Soliloquy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Foreshadowing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Fate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Destiny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Patriarchy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Tragic Hero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Catharsis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Hamartia</w:t>
            </w:r>
            <w:r w:rsidR="00FA1B8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55" w:type="dxa"/>
          </w:tcPr>
          <w:p w14:paraId="59120DB6" w14:textId="77777777" w:rsidR="00DF49FB" w:rsidRDefault="00DF49FB" w:rsidP="00DF49FB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B0889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Part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6:</w:t>
            </w:r>
          </w:p>
          <w:p w14:paraId="0562CB0E" w14:textId="68BC23C6" w:rsidR="00A15004" w:rsidRPr="00A15004" w:rsidRDefault="00A15004" w:rsidP="00DF49F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A15004">
              <w:rPr>
                <w:rFonts w:ascii="Tahoma" w:hAnsi="Tahoma" w:cs="Tahoma"/>
                <w:sz w:val="16"/>
                <w:szCs w:val="16"/>
              </w:rPr>
              <w:t>As part 5</w:t>
            </w:r>
          </w:p>
        </w:tc>
      </w:tr>
      <w:tr w:rsidR="00984631" w:rsidRPr="004041C4" w14:paraId="74EF1BC7" w14:textId="77777777" w:rsidTr="0001094A">
        <w:tc>
          <w:tcPr>
            <w:tcW w:w="2127" w:type="dxa"/>
          </w:tcPr>
          <w:p w14:paraId="262E084E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4820" w:type="dxa"/>
            <w:gridSpan w:val="2"/>
          </w:tcPr>
          <w:p w14:paraId="32DAA51F" w14:textId="522140AE" w:rsidR="004D2FD5" w:rsidRDefault="004D2FD5" w:rsidP="004D2FD5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formally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Essay structure</w:t>
            </w:r>
          </w:p>
          <w:p w14:paraId="16D9E787" w14:textId="50A46144" w:rsidR="001A6722" w:rsidRPr="004041C4" w:rsidRDefault="004D2FD5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speculatively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Writing non-fiction – speeches.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Use of ethos, logos, pathos, and Kairos.</w:t>
            </w:r>
          </w:p>
        </w:tc>
        <w:tc>
          <w:tcPr>
            <w:tcW w:w="5386" w:type="dxa"/>
            <w:gridSpan w:val="2"/>
          </w:tcPr>
          <w:p w14:paraId="19EBF6E4" w14:textId="3F6C3A11" w:rsidR="001A6722" w:rsidRPr="004041C4" w:rsidRDefault="004D2FD5" w:rsidP="00A933BA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Writing in Standard English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Identifying language devices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Identifying poetic conventions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14FC3">
              <w:rPr>
                <w:rFonts w:ascii="Tahoma" w:hAnsi="Tahoma" w:cs="Tahoma"/>
                <w:sz w:val="16"/>
                <w:szCs w:val="16"/>
              </w:rPr>
              <w:t>Identifying and analysing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language techniques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Using subject terminology accurately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Writing comparatively</w:t>
            </w:r>
            <w:r w:rsidR="00A933BA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 w:rsidR="00114FC3">
              <w:rPr>
                <w:rFonts w:ascii="Tahoma" w:hAnsi="Tahoma" w:cs="Tahoma"/>
                <w:sz w:val="16"/>
                <w:szCs w:val="16"/>
              </w:rPr>
              <w:t>Crafting a personal response.</w:t>
            </w:r>
          </w:p>
        </w:tc>
        <w:tc>
          <w:tcPr>
            <w:tcW w:w="3686" w:type="dxa"/>
            <w:gridSpan w:val="2"/>
          </w:tcPr>
          <w:p w14:paraId="6AFA331F" w14:textId="38CB863C" w:rsidR="001A6722" w:rsidRPr="004041C4" w:rsidRDefault="00114FC3" w:rsidP="00FA1B8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Descriptive writing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Narrative writing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Analytical writing – Literature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Use of quotations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Identifying and analysing language techniques</w:t>
            </w:r>
            <w:r w:rsidR="00FA1B8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</w:rPr>
              <w:t>Crafting a personal response.</w:t>
            </w:r>
          </w:p>
        </w:tc>
      </w:tr>
      <w:tr w:rsidR="00984631" w:rsidRPr="004041C4" w14:paraId="2758E7EC" w14:textId="77777777" w:rsidTr="0001094A">
        <w:tc>
          <w:tcPr>
            <w:tcW w:w="2127" w:type="dxa"/>
          </w:tcPr>
          <w:p w14:paraId="5903A663" w14:textId="2F3E4D1E" w:rsidR="004041C4" w:rsidRPr="004041C4" w:rsidRDefault="0001094A" w:rsidP="00163F4B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Opportunities o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>utside the taught</w:t>
            </w:r>
            <w:r w:rsidR="00163F4B">
              <w:rPr>
                <w:rFonts w:ascii="Tahoma" w:hAnsi="Tahoma" w:cs="Tahoma"/>
                <w:b/>
                <w:sz w:val="16"/>
                <w:szCs w:val="16"/>
              </w:rPr>
              <w:t xml:space="preserve"> curriculum</w:t>
            </w:r>
          </w:p>
        </w:tc>
        <w:tc>
          <w:tcPr>
            <w:tcW w:w="4820" w:type="dxa"/>
            <w:gridSpan w:val="2"/>
          </w:tcPr>
          <w:p w14:paraId="50BF30E9" w14:textId="3977452C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386" w:type="dxa"/>
            <w:gridSpan w:val="2"/>
          </w:tcPr>
          <w:p w14:paraId="650A3BE6" w14:textId="42F25610" w:rsidR="00984631" w:rsidRPr="004041C4" w:rsidRDefault="00FA171C" w:rsidP="00163F4B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Poetry Live takes place in Leeds</w:t>
            </w:r>
            <w:r w:rsidR="00163F4B">
              <w:rPr>
                <w:rFonts w:ascii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sz w:val="16"/>
                <w:szCs w:val="16"/>
              </w:rPr>
              <w:t>Poetry by Heart</w:t>
            </w:r>
          </w:p>
        </w:tc>
        <w:tc>
          <w:tcPr>
            <w:tcW w:w="3686" w:type="dxa"/>
            <w:gridSpan w:val="2"/>
          </w:tcPr>
          <w:p w14:paraId="0B5526DE" w14:textId="70F44F06" w:rsidR="00984631" w:rsidRPr="004041C4" w:rsidRDefault="00984631" w:rsidP="00FE144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4CE0A41" w14:textId="328110C2" w:rsidR="00984631" w:rsidRPr="004041C4" w:rsidRDefault="00984631" w:rsidP="00961F2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4041C4" w:rsidSect="00A933B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70853"/>
    <w:multiLevelType w:val="hybridMultilevel"/>
    <w:tmpl w:val="31CA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5F2"/>
    <w:multiLevelType w:val="hybridMultilevel"/>
    <w:tmpl w:val="DE3C6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003161"/>
    <w:rsid w:val="0001094A"/>
    <w:rsid w:val="000717EA"/>
    <w:rsid w:val="000B3BE3"/>
    <w:rsid w:val="00112B79"/>
    <w:rsid w:val="00114FC3"/>
    <w:rsid w:val="00147A3C"/>
    <w:rsid w:val="00160E69"/>
    <w:rsid w:val="00163F4B"/>
    <w:rsid w:val="00171238"/>
    <w:rsid w:val="00183FA6"/>
    <w:rsid w:val="001A6722"/>
    <w:rsid w:val="001B0B74"/>
    <w:rsid w:val="001C08B9"/>
    <w:rsid w:val="002C2252"/>
    <w:rsid w:val="00381A18"/>
    <w:rsid w:val="003A149D"/>
    <w:rsid w:val="004041C4"/>
    <w:rsid w:val="00410AF7"/>
    <w:rsid w:val="004432F5"/>
    <w:rsid w:val="004D2C1D"/>
    <w:rsid w:val="004D2FD5"/>
    <w:rsid w:val="00596100"/>
    <w:rsid w:val="00597986"/>
    <w:rsid w:val="005D1337"/>
    <w:rsid w:val="00772DD6"/>
    <w:rsid w:val="007B400F"/>
    <w:rsid w:val="007C3083"/>
    <w:rsid w:val="00811B77"/>
    <w:rsid w:val="00857944"/>
    <w:rsid w:val="008B7A55"/>
    <w:rsid w:val="008F375E"/>
    <w:rsid w:val="00902D1A"/>
    <w:rsid w:val="009237E4"/>
    <w:rsid w:val="00926797"/>
    <w:rsid w:val="00961F20"/>
    <w:rsid w:val="00984631"/>
    <w:rsid w:val="009B43A1"/>
    <w:rsid w:val="009D14AD"/>
    <w:rsid w:val="00A037E4"/>
    <w:rsid w:val="00A04993"/>
    <w:rsid w:val="00A15004"/>
    <w:rsid w:val="00A219DC"/>
    <w:rsid w:val="00A447C6"/>
    <w:rsid w:val="00A933BA"/>
    <w:rsid w:val="00AD3AE8"/>
    <w:rsid w:val="00B23AED"/>
    <w:rsid w:val="00BD0A15"/>
    <w:rsid w:val="00BF64A9"/>
    <w:rsid w:val="00C2490A"/>
    <w:rsid w:val="00C506C7"/>
    <w:rsid w:val="00CB212D"/>
    <w:rsid w:val="00D62863"/>
    <w:rsid w:val="00D70EFB"/>
    <w:rsid w:val="00DB1C38"/>
    <w:rsid w:val="00DF49FB"/>
    <w:rsid w:val="00E36E2C"/>
    <w:rsid w:val="00E46CDD"/>
    <w:rsid w:val="00E77F09"/>
    <w:rsid w:val="00F13F8A"/>
    <w:rsid w:val="00F24242"/>
    <w:rsid w:val="00F45C44"/>
    <w:rsid w:val="00F760BA"/>
    <w:rsid w:val="00FA171C"/>
    <w:rsid w:val="00FA1B8F"/>
    <w:rsid w:val="00FE1441"/>
    <w:rsid w:val="2318EE5F"/>
    <w:rsid w:val="3E5D18F1"/>
    <w:rsid w:val="48275F82"/>
    <w:rsid w:val="56D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389E"/>
  <w15:chartTrackingRefBased/>
  <w15:docId w15:val="{C90F2F9E-E691-418B-A7B2-ECBB987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17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685B6FA3BAC4CB9AA15DF2751E050" ma:contentTypeVersion="14" ma:contentTypeDescription="Create a new document." ma:contentTypeScope="" ma:versionID="cf2ab41dc87e7c92613590b6290c46eb">
  <xsd:schema xmlns:xsd="http://www.w3.org/2001/XMLSchema" xmlns:xs="http://www.w3.org/2001/XMLSchema" xmlns:p="http://schemas.microsoft.com/office/2006/metadata/properties" xmlns:ns2="5593b0c1-c845-4dbd-b1bf-56936cbd9114" xmlns:ns3="0ed6e3e7-e0da-4e55-83af-5fce6a4fd494" targetNamespace="http://schemas.microsoft.com/office/2006/metadata/properties" ma:root="true" ma:fieldsID="9539622cdf2e93aaa66dc146861a4a62" ns2:_="" ns3:_="">
    <xsd:import namespace="5593b0c1-c845-4dbd-b1bf-56936cbd9114"/>
    <xsd:import namespace="0ed6e3e7-e0da-4e55-83af-5fce6a4f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b0c1-c845-4dbd-b1bf-56936cbd9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216266-62d2-4a73-9853-db5015d61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e3e7-e0da-4e55-83af-5fce6a4f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0f347e-e709-4aa6-be32-c01e0d0fd836}" ma:internalName="TaxCatchAll" ma:showField="CatchAllData" ma:web="0ed6e3e7-e0da-4e55-83af-5fce6a4f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3b0c1-c845-4dbd-b1bf-56936cbd9114">
      <Terms xmlns="http://schemas.microsoft.com/office/infopath/2007/PartnerControls"/>
    </lcf76f155ced4ddcb4097134ff3c332f>
    <TaxCatchAll xmlns="0ed6e3e7-e0da-4e55-83af-5fce6a4fd4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331E-471E-402F-94D0-F24DBBD22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b0c1-c845-4dbd-b1bf-56936cbd9114"/>
    <ds:schemaRef ds:uri="0ed6e3e7-e0da-4e55-83af-5fce6a4f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8B60F-5058-4EF1-AEE2-8CCF3210738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593b0c1-c845-4dbd-b1bf-56936cbd911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d6e3e7-e0da-4e55-83af-5fce6a4fd4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31C373-EE17-404A-BD27-9723D07AE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8565F-678D-4ED3-89F0-DA262235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Walter</dc:creator>
  <cp:keywords/>
  <dc:description/>
  <cp:lastModifiedBy>Mrs S Bainbridge</cp:lastModifiedBy>
  <cp:revision>4</cp:revision>
  <cp:lastPrinted>2023-04-27T15:28:00Z</cp:lastPrinted>
  <dcterms:created xsi:type="dcterms:W3CDTF">2023-11-20T14:10:00Z</dcterms:created>
  <dcterms:modified xsi:type="dcterms:W3CDTF">2023-12-12T10:13:00Z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0x010100797685B6FA3BAC4CB9AA15DF2751E050</vt:lpwstr>
  </property>
</Properties>
</file>