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63FCE" w14:textId="77777777" w:rsidR="00984631" w:rsidRPr="00A852BA" w:rsidRDefault="009A3209" w:rsidP="00984631">
      <w:pPr>
        <w:tabs>
          <w:tab w:val="left" w:pos="2730"/>
        </w:tabs>
        <w:rPr>
          <w:rFonts w:ascii="Tahoma" w:hAnsi="Tahoma" w:cs="Tahoma"/>
          <w:sz w:val="16"/>
          <w:szCs w:val="16"/>
        </w:rPr>
      </w:pPr>
      <w:r w:rsidRPr="00A852BA">
        <w:rPr>
          <w:rFonts w:ascii="Tahoma" w:hAnsi="Tahoma" w:cs="Tahoma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9BBD2B" wp14:editId="69B50E02">
                <wp:simplePos x="0" y="0"/>
                <wp:positionH relativeFrom="column">
                  <wp:posOffset>3352800</wp:posOffset>
                </wp:positionH>
                <wp:positionV relativeFrom="paragraph">
                  <wp:posOffset>447675</wp:posOffset>
                </wp:positionV>
                <wp:extent cx="6091555" cy="406400"/>
                <wp:effectExtent l="0" t="0" r="23495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1555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DFBF6DE" w14:textId="2732B98E" w:rsidR="001B1CE9" w:rsidRDefault="003C7DDB" w:rsidP="001B1CE9">
                            <w:pPr>
                              <w:spacing w:line="256" w:lineRule="auto"/>
                              <w:rPr>
                                <w:rFonts w:ascii="Tahoma" w:eastAsia="Tahoma" w:hAnsi="Tahoma" w:cs="Tahoma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Subject: Geography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ab/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BBD2B" id="Text Box 3" o:spid="_x0000_s1026" style="position:absolute;margin-left:264pt;margin-top:35.25pt;width:479.65pt;height:32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d094wEAAL8DAAAOAAAAZHJzL2Uyb0RvYy54bWysU8Fu2zAMvQ/YPwi6L3YSJ1uNOMW2IsOA&#10;Yg3Q9gNkWY4FyJJGKrHz96OULE3X21AfZNGkHvmenle3Y2/YQQFqZys+neScKStdo+2u4s9Pm09f&#10;OMMgbCOMs6riR4X8dv3xw2rwpZq5zplGASMQi+XgK96F4MssQ9mpXuDEeWUp2TroRaAQdlkDYiD0&#10;3mSzPF9mg4PGg5MKkb7enZJ8nfDbVsnw0LaoAjMVp9lCWiGtdVyz9UqUOxC+0/I8hviPKXqhLTW9&#10;QN2JINge9BuoXktw6Nowka7PXNtqqRIHYjPN/2Hz2AmvEhcSB/1FJnw/WPnrsAWmm4rPObOipyt6&#10;UmNg39zI5lGdwWNJRY9+C+cIaRupji308U0k2JgUPV4UjRCSPi7zm+liseBMUq7Il0WeJM9eTnvA&#10;8EO5nsVNxYFuLAkpDvcYqCOV/i2JzdAZ3Wy0MSmILlHfDbCDoPs1YRonphOvqoxlA00yX+QJ+FUO&#10;YVdfzufpeQtBgMYSbpTiRD7uwliPZ0Vq1xxJRfRyo4nFvcCwFUA+IscN5K2K4++9AMWZ+Wnp8m6m&#10;RRHNmIJi8XlGAVxn6uuMsLJzZNmTLtZ93QfX6qRNnOPU/DweuSQJcHZ0tOF1nKpe/rv1HwAAAP//&#10;AwBQSwMEFAAGAAgAAAAhADnSwCXiAAAACwEAAA8AAABkcnMvZG93bnJldi54bWxMj8FOwzAQRO9I&#10;/IO1SNyoQ9rQKMSpUBESN0RbWo5OvCQp8Tq1nTb9+7onuM1qRrNv8sWoO3ZE61pDAh4nETCkyqiW&#10;agGb9dtDCsx5SUp2hlDAGR0situbXGbKnOgTjytfs1BCLpMCGu/7jHNXNailm5geKXg/xmrpw2lr&#10;rqw8hXLd8TiKnriWLYUPjexx2WD1uxq0ABsPX8uy/16/Hw58c97u9q8f1V6I+7vx5RmYx9H/heGK&#10;H9ChCEylGUg51glI4jRs8QLmUQLsGpil8ymwMqjpLAFe5Pz/huICAAD//wMAUEsBAi0AFAAGAAgA&#10;AAAhALaDOJL+AAAA4QEAABMAAAAAAAAAAAAAAAAAAAAAAFtDb250ZW50X1R5cGVzXS54bWxQSwEC&#10;LQAUAAYACAAAACEAOP0h/9YAAACUAQAACwAAAAAAAAAAAAAAAAAvAQAAX3JlbHMvLnJlbHNQSwEC&#10;LQAUAAYACAAAACEACAndPeMBAAC/AwAADgAAAAAAAAAAAAAAAAAuAgAAZHJzL2Uyb0RvYy54bWxQ&#10;SwECLQAUAAYACAAAACEAOdLAJeIAAAALAQAADwAAAAAAAAAAAAAAAAA9BAAAZHJzL2Rvd25yZXYu&#10;eG1sUEsFBgAAAAAEAAQA8wAAAEwFAAAAAA==&#10;" fillcolor="white [3201]" strokeweight=".5pt">
                <v:textbox>
                  <w:txbxContent>
                    <w:p w14:paraId="3DFBF6DE" w14:textId="2732B98E" w:rsidR="001B1CE9" w:rsidRDefault="003C7DDB" w:rsidP="001B1CE9">
                      <w:pPr>
                        <w:spacing w:line="256" w:lineRule="auto"/>
                        <w:rPr>
                          <w:rFonts w:ascii="Tahoma" w:eastAsia="Tahoma" w:hAnsi="Tahoma" w:cs="Tahoma"/>
                          <w:b/>
                          <w:bCs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sz w:val="26"/>
                          <w:szCs w:val="26"/>
                          <w:lang w:val="en-US"/>
                        </w:rPr>
                        <w:t>Subject: Geography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26"/>
                          <w:szCs w:val="26"/>
                          <w:lang w:val="en-US"/>
                        </w:rPr>
                        <w:tab/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26"/>
                          <w:szCs w:val="26"/>
                          <w:lang w:val="en-US"/>
                        </w:rPr>
                        <w:tab/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961F20" w:rsidRPr="00A852BA">
        <w:rPr>
          <w:rFonts w:ascii="Tahoma" w:hAnsi="Tahoma" w:cs="Tahoma"/>
          <w:noProof/>
          <w:sz w:val="16"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1E75870" wp14:editId="0338A83E">
                <wp:simplePos x="0" y="0"/>
                <wp:positionH relativeFrom="column">
                  <wp:posOffset>838200</wp:posOffset>
                </wp:positionH>
                <wp:positionV relativeFrom="paragraph">
                  <wp:posOffset>581025</wp:posOffset>
                </wp:positionV>
                <wp:extent cx="2085975" cy="323850"/>
                <wp:effectExtent l="0" t="0" r="952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0859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54BDE7CE" w14:textId="77777777" w:rsidR="000E147F" w:rsidRDefault="003C7DDB" w:rsidP="000E147F">
                            <w:pPr>
                              <w:spacing w:line="254" w:lineRule="auto"/>
                              <w:rPr>
                                <w:rFonts w:ascii="Tahoma" w:eastAsia="Tahoma" w:hAnsi="Tahoma" w:cs="Tahoma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Year 1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cx1="http://schemas.microsoft.com/office/drawing/2015/9/8/chartex">
            <w:pict w14:anchorId="10ACE441">
              <v:rect id="Text Box 2" style="position:absolute;margin-left:66pt;margin-top:45.75pt;width:164.25pt;height:25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7" stroked="f" w14:anchorId="61E75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+gv7QEAAMMDAAAOAAAAZHJzL2Uyb0RvYy54bWysU8Fu2zAMvQ/YPwi6L07ceE2MOEXXIsOA&#10;YivQ7gMUWY6FSaJGKbH796OUNM2227AchFCkHvken1c3ozXsoDBocA2fTaacKSeh1W7X8O/Pmw8L&#10;zkIUrhUGnGr4iwr8Zv3+3WrwtSqhB9MqZATiQj34hvcx+rooguyVFWECXjlKdoBWRApxV7QoBkK3&#10;piin04/FANh6BKlCoNv7Y5KvM37XKRm/dV1QkZmG02wxn5jPbTqL9UrUOxS+1/I0hviHKazQjpqe&#10;oe5FFGyP+i8oqyVCgC5OJNgCuk5LlTkQm9n0DzZPvfAqcyFxgj/LFP4frPx6eESm24bPOXPC0oqe&#10;1RjZJxhZmdQZfKip6Mk/YuIX/APIH4E5uOuF26lbRBh6JVqaaZbqi98epCCcno4d2gRBpNmYN/By&#10;3kBqKemynC6q5XXFmaTcVXm1qPKKClG/vvYY4mcFlqU/DUfacBZeHB5CTP1F/VqS5wWj2402Jge4&#10;294ZZAdBbtjkXx6ZaF2WGceGhi+rssrIDtL7bBSro8JjE+NOXI/0EtE4bscsZRYi3WyhfSF5B/JX&#10;w8PPvUDFmfniSKzlbD5PhszBvLouKcDLzPYyI5zsgWx75Orgdh+h05nvW5/TQOSULMPJ1cmKl3Gu&#10;evv21r8AAAD//wMAUEsDBBQABgAIAAAAIQD49R3K3gAAAAoBAAAPAAAAZHJzL2Rvd25yZXYueG1s&#10;TI/BTsMwEETvSPyDtUjcqN00iWgap0JIPQEHWiSu23ibRI3tEDtt+HuWE9x2NKPZN+V2tr240Bg6&#10;7zQsFwoEudqbzjUaPg67h0cQIaIz2HtHGr4pwLa6vSmxMP7q3umyj43gEhcK1NDGOBRShroli2Hh&#10;B3LsnfxoMbIcG2lGvHK57WWiVC4tdo4/tDjQc0v1eT9ZDZin5uvttHo9vEw5rptZ7bJPpfX93fy0&#10;ARFpjn9h+MVndKiY6egnZ4LoWa8S3hI1rJcZCA6kueLjyE6aZCCrUv6fUP0AAAD//wMAUEsBAi0A&#10;FAAGAAgAAAAhALaDOJL+AAAA4QEAABMAAAAAAAAAAAAAAAAAAAAAAFtDb250ZW50X1R5cGVzXS54&#10;bWxQSwECLQAUAAYACAAAACEAOP0h/9YAAACUAQAACwAAAAAAAAAAAAAAAAAvAQAAX3JlbHMvLnJl&#10;bHNQSwECLQAUAAYACAAAACEA7gvoL+0BAADDAwAADgAAAAAAAAAAAAAAAAAuAgAAZHJzL2Uyb0Rv&#10;Yy54bWxQSwECLQAUAAYACAAAACEA+PUdyt4AAAAKAQAADwAAAAAAAAAAAAAAAABHBAAAZHJzL2Rv&#10;d25yZXYueG1sUEsFBgAAAAAEAAQA8wAAAFIFAAAAAA==&#10;">
                <v:textbox>
                  <w:txbxContent>
                    <w:p w:rsidR="000E147F" w:rsidP="000E147F" w:rsidRDefault="003C7DDB" w14:paraId="005566A1" wp14:textId="77777777">
                      <w:pPr>
                        <w:spacing w:line="254" w:lineRule="auto"/>
                        <w:rPr>
                          <w:rFonts w:ascii="Tahoma" w:hAnsi="Tahoma" w:eastAsia="Tahoma" w:cs="Tahoma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Tahoma" w:hAnsi="Tahoma" w:eastAsia="Tahoma" w:cs="Tahoma"/>
                          <w:b/>
                          <w:bCs/>
                          <w:sz w:val="32"/>
                          <w:szCs w:val="32"/>
                          <w:lang w:val="en-US"/>
                        </w:rPr>
                        <w:t>Year 1</w:t>
                      </w:r>
                      <w:r>
                        <w:rPr>
                          <w:rFonts w:ascii="Tahoma" w:hAnsi="Tahoma" w:eastAsia="Tahoma" w:cs="Tahoma"/>
                          <w:b/>
                          <w:bCs/>
                          <w:color w:val="000000"/>
                          <w:sz w:val="32"/>
                          <w:szCs w:val="32"/>
                          <w:lang w:val="en-US"/>
                        </w:rPr>
                        <w:t>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61F20" w:rsidRPr="00A852BA">
        <w:rPr>
          <w:rFonts w:ascii="Tahoma" w:hAnsi="Tahoma" w:cs="Tahoma"/>
          <w:noProof/>
          <w:sz w:val="16"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F9B070D" wp14:editId="696A3DDD">
                <wp:simplePos x="0" y="0"/>
                <wp:positionH relativeFrom="column">
                  <wp:posOffset>2962275</wp:posOffset>
                </wp:positionH>
                <wp:positionV relativeFrom="paragraph">
                  <wp:posOffset>9525</wp:posOffset>
                </wp:positionV>
                <wp:extent cx="6629400" cy="4191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AF22C" w14:textId="287F390D" w:rsidR="00961F20" w:rsidRPr="00984631" w:rsidRDefault="00961F20" w:rsidP="00961F20">
                            <w:pPr>
                              <w:tabs>
                                <w:tab w:val="left" w:pos="2730"/>
                              </w:tabs>
                              <w:jc w:val="center"/>
                              <w:rPr>
                                <w:rFonts w:ascii="Tahoma" w:hAnsi="Tahoma" w:cs="Tahoma"/>
                                <w:sz w:val="36"/>
                              </w:rPr>
                            </w:pPr>
                            <w:r w:rsidRPr="00961F20">
                              <w:rPr>
                                <w:rFonts w:ascii="Tahoma" w:hAnsi="Tahoma" w:cs="Tahoma"/>
                                <w:sz w:val="36"/>
                              </w:rPr>
                              <w:t xml:space="preserve">Curriculum and Assessment Progression Map </w:t>
                            </w:r>
                          </w:p>
                          <w:p w14:paraId="672A6659" w14:textId="77777777" w:rsidR="00961F20" w:rsidRDefault="00961F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F9B070D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33.25pt;margin-top:.75pt;width:522pt;height:33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3LxIAIAACIEAAAOAAAAZHJzL2Uyb0RvYy54bWysU9tu2zAMfR+wfxD0vviCJGuMOEWXLsOA&#10;7gK0+wBFlmNhkqhJSuzs60fJbpptb8P0IJAieUQekuvbQStyEs5LMDUtZjklwnBopDnU9NvT7s0N&#10;JT4w0zAFRtT0LDy93bx+te5tJUroQDXCEQQxvuptTbsQbJVlnndCMz8DKwwaW3CaBVTdIWsc6xFd&#10;q6zM82XWg2usAy68x9f70Ug3Cb9tBQ9f2taLQFRNMbeQbpfufbyzzZpVB8dsJ/mUBvuHLDSTBj+9&#10;QN2zwMjRyb+gtOQOPLRhxkFn0LaSi1QDVlPkf1Tz2DErUi1IjrcXmvz/g+WfT18dkU1NS0oM09ii&#10;JzEE8g4GUkZ2eusrdHq06BYGfMYup0q9fQD+3RMD246Zg7hzDvpOsAazK2JkdhU64vgIsu8/QYPf&#10;sGOABDS0TkfqkAyC6Nil86UzMRWOj8tluZrnaOJomxerAuX4Baueo63z4YMATaJQU4edT+js9ODD&#10;6PrsEj/zoGSzk0olxR32W+XIieGU7NKZ0H9zU4b0NV0tykVCNhDjEZpVWgacYiV1TW/yeGI4qyIb&#10;702T5MCkGmVMWpmJnsjIyE0Y9sPUB/SP1O2hOSNfDsahxSVDoQP3k5IeB7am/seROUGJ+miQ81Ux&#10;n8cJT8p88bZExV1b9tcWZjhC1TRQMorbkLYipm3gDnvTykTbSyZTyjiIifhpaeKkX+vJ62W1N78A&#10;AAD//wMAUEsDBBQABgAIAAAAIQBtjCBC3QAAAAkBAAAPAAAAZHJzL2Rvd25yZXYueG1sTI/NTsMw&#10;EITvSLyDtUhcEHWKGgdCnAqQirj25wE2sZtExOsodpv07bs9wWl3NaPZb4r17HpxtmPoPGlYLhIQ&#10;lmpvOmo0HPab51cQISIZ7D1ZDRcbYF3e3xWYGz/R1p53sREcQiFHDW2MQy5lqFvrMCz8YIm1ox8d&#10;Rj7HRpoRJw53vXxJEiUddsQfWhzsV2vr393JaTj+TE/p21R9x0O2XalP7LLKX7R+fJg/3kFEO8c/&#10;M9zwGR1KZqr8iUwQvYaVUilbWeBx09NlwlulQWUpyLKQ/xuUVwAAAP//AwBQSwECLQAUAAYACAAA&#10;ACEAtoM4kv4AAADhAQAAEwAAAAAAAAAAAAAAAAAAAAAAW0NvbnRlbnRfVHlwZXNdLnhtbFBLAQIt&#10;ABQABgAIAAAAIQA4/SH/1gAAAJQBAAALAAAAAAAAAAAAAAAAAC8BAABfcmVscy8ucmVsc1BLAQIt&#10;ABQABgAIAAAAIQCmI3LxIAIAACIEAAAOAAAAAAAAAAAAAAAAAC4CAABkcnMvZTJvRG9jLnhtbFBL&#10;AQItABQABgAIAAAAIQBtjCBC3QAAAAkBAAAPAAAAAAAAAAAAAAAAAHoEAABkcnMvZG93bnJldi54&#10;bWxQSwUGAAAAAAQABADzAAAAhAUAAAAA&#10;" stroked="f">
                <v:textbox>
                  <w:txbxContent>
                    <w:p w14:paraId="1C2AF22C" w14:textId="287F390D" w:rsidR="00961F20" w:rsidRPr="00984631" w:rsidRDefault="00961F20" w:rsidP="00961F20">
                      <w:pPr>
                        <w:tabs>
                          <w:tab w:val="left" w:pos="2730"/>
                        </w:tabs>
                        <w:jc w:val="center"/>
                        <w:rPr>
                          <w:rFonts w:ascii="Tahoma" w:hAnsi="Tahoma" w:cs="Tahoma"/>
                          <w:sz w:val="36"/>
                        </w:rPr>
                      </w:pPr>
                      <w:r w:rsidRPr="00961F20">
                        <w:rPr>
                          <w:rFonts w:ascii="Tahoma" w:hAnsi="Tahoma" w:cs="Tahoma"/>
                          <w:sz w:val="36"/>
                        </w:rPr>
                        <w:t xml:space="preserve">Curriculum and Assessment Progression Map </w:t>
                      </w:r>
                      <w:bookmarkStart w:id="1" w:name="_GoBack"/>
                      <w:bookmarkEnd w:id="1"/>
                    </w:p>
                    <w:p w14:paraId="672A6659" w14:textId="77777777" w:rsidR="00961F20" w:rsidRDefault="00961F20"/>
                  </w:txbxContent>
                </v:textbox>
                <w10:wrap type="square"/>
              </v:shape>
            </w:pict>
          </mc:Fallback>
        </mc:AlternateContent>
      </w:r>
      <w:r w:rsidR="00984631" w:rsidRPr="00A852BA">
        <w:rPr>
          <w:rFonts w:ascii="Tahoma" w:hAnsi="Tahoma" w:cs="Tahoma"/>
          <w:noProof/>
          <w:sz w:val="16"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2BD42459" wp14:editId="048334BD">
                <wp:simplePos x="0" y="0"/>
                <wp:positionH relativeFrom="column">
                  <wp:posOffset>847725</wp:posOffset>
                </wp:positionH>
                <wp:positionV relativeFrom="paragraph">
                  <wp:posOffset>9525</wp:posOffset>
                </wp:positionV>
                <wp:extent cx="2085975" cy="6286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A2AE0" w14:textId="77777777" w:rsidR="00984631" w:rsidRPr="00984631" w:rsidRDefault="00984631" w:rsidP="00984631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 w:rsidRPr="00984631">
                              <w:rPr>
                                <w:rFonts w:ascii="Tahoma" w:hAnsi="Tahoma" w:cs="Tahoma"/>
                                <w:sz w:val="32"/>
                              </w:rPr>
                              <w:t>Holy Family</w:t>
                            </w:r>
                          </w:p>
                          <w:p w14:paraId="7656F77C" w14:textId="77777777" w:rsidR="00984631" w:rsidRPr="00984631" w:rsidRDefault="00984631" w:rsidP="00984631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 w:rsidRPr="00984631">
                              <w:rPr>
                                <w:rFonts w:ascii="Tahoma" w:hAnsi="Tahoma" w:cs="Tahoma"/>
                                <w:sz w:val="32"/>
                              </w:rPr>
                              <w:t>Catholic High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cx1="http://schemas.microsoft.com/office/drawing/2015/9/8/chartex">
            <w:pict w14:anchorId="6802E340">
              <v:shape id="_x0000_s1029" style="position:absolute;margin-left:66.75pt;margin-top:.75pt;width:164.25pt;height:49.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HdmJQIAACQEAAAOAAAAZHJzL2Uyb0RvYy54bWysU9uO2yAQfa/Uf0C8N3bcOBcrzmqbbapK&#10;24u02w/AGMeowLhAYqdfvwNO0mj7VpUHxDDDYebMmfXdoBU5CuskmJJOJyklwnCopdmX9Mfz7t2S&#10;EueZqZkCI0p6Eo7ebd6+WfddITJoQdXCEgQxrui7krbed0WSON4KzdwEOmHQ2YDVzKNp90ltWY/o&#10;WiVZms6THmzdWeDCObx9GJ10E/GbRnD/rWmc8ESVFHPzcbdxr8KebNas2FvWtZKf02D/kIVm0uCn&#10;V6gH5hk5WPkXlJbcgoPGTzjoBJpGchFrwGqm6atqnlrWiVgLkuO6K03u/8Hyr8fvlsi6pNl0QYlh&#10;Gpv0LAZPPsBAssBP37kCw546DPQDXmOfY62uewT+0xED25aZvbi3FvpWsBrzm4aXyc3TEccFkKr/&#10;AjV+ww4eItDQWB3IQzoIomOfTtfehFQ4XmbpMl8tcko4+ubZcp7H5iWsuLzurPOfBGgSDiW12PuI&#10;zo6PzodsWHEJCZ85ULLeSaWiYffVVllyZKiTXVyxgFdhypC+pKs8yyOygfA+SkhLjzpWUpd0mYY1&#10;Kiuw8dHUMcQzqcYzZqLMmZ7AyMiNH6ohduL9hfUK6hPyZWGULY4ZHlqwvynpUbIldb8OzApK1GeD&#10;nK+ms1nQeDRm+SJDw956qlsPMxyhSuopGY9bH+ci0GHgHnvTyEhbaOKYyTlllGJk8zw2Qeu3doz6&#10;M9ybFwAAAP//AwBQSwMEFAAGAAgAAAAhANRVWGLbAAAACQEAAA8AAABkcnMvZG93bnJldi54bWxM&#10;T0FOwzAQvCPxB2uRuCDq0DYphDgVIIG4tvQBm3ibRMTrKHab9PcsJzjtjGY0O1NsZ9erM42h82zg&#10;YZGAIq697bgxcPh6v38EFSKyxd4zGbhQgG15fVVgbv3EOzrvY6MkhEOOBtoYh1zrULfkMCz8QCza&#10;0Y8Oo9Cx0XbEScJdr5dJkmmHHcuHFgd6a6n+3p+cgePndJc+TdVHPGx26+wVu03lL8bc3swvz6Ai&#10;zfHPDL/1pTqU0qnyJ7ZB9cJXq1SsAuSIvs6Wsq0SniQp6LLQ/xeUPwAAAP//AwBQSwECLQAUAAYA&#10;CAAAACEAtoM4kv4AAADhAQAAEwAAAAAAAAAAAAAAAAAAAAAAW0NvbnRlbnRfVHlwZXNdLnhtbFBL&#10;AQItABQABgAIAAAAIQA4/SH/1gAAAJQBAAALAAAAAAAAAAAAAAAAAC8BAABfcmVscy8ucmVsc1BL&#10;AQItABQABgAIAAAAIQAh6HdmJQIAACQEAAAOAAAAAAAAAAAAAAAAAC4CAABkcnMvZTJvRG9jLnht&#10;bFBLAQItABQABgAIAAAAIQDUVVhi2wAAAAkBAAAPAAAAAAAAAAAAAAAAAH8EAABkcnMvZG93bnJl&#10;di54bWxQSwUGAAAAAAQABADzAAAAhwUAAAAA&#10;" w14:anchorId="2BD42459">
                <v:textbox>
                  <w:txbxContent>
                    <w:p w:rsidRPr="00984631" w:rsidR="00984631" w:rsidP="00984631" w:rsidRDefault="00984631" w14:paraId="2346A5BF" wp14:textId="77777777">
                      <w:pPr>
                        <w:spacing w:after="0" w:line="240" w:lineRule="auto"/>
                        <w:rPr>
                          <w:rFonts w:ascii="Tahoma" w:hAnsi="Tahoma" w:cs="Tahoma"/>
                          <w:sz w:val="32"/>
                        </w:rPr>
                      </w:pPr>
                      <w:r w:rsidRPr="00984631">
                        <w:rPr>
                          <w:rFonts w:ascii="Tahoma" w:hAnsi="Tahoma" w:cs="Tahoma"/>
                          <w:sz w:val="32"/>
                        </w:rPr>
                        <w:t>Holy Family</w:t>
                      </w:r>
                    </w:p>
                    <w:p w:rsidRPr="00984631" w:rsidR="00984631" w:rsidP="00984631" w:rsidRDefault="00984631" w14:paraId="46C82FB4" wp14:textId="77777777">
                      <w:pPr>
                        <w:spacing w:after="0" w:line="240" w:lineRule="auto"/>
                        <w:rPr>
                          <w:rFonts w:ascii="Tahoma" w:hAnsi="Tahoma" w:cs="Tahoma"/>
                          <w:sz w:val="32"/>
                        </w:rPr>
                      </w:pPr>
                      <w:r w:rsidRPr="00984631">
                        <w:rPr>
                          <w:rFonts w:ascii="Tahoma" w:hAnsi="Tahoma" w:cs="Tahoma"/>
                          <w:sz w:val="32"/>
                        </w:rPr>
                        <w:t>Catholic High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4631" w:rsidRPr="00A852BA">
        <w:rPr>
          <w:rFonts w:ascii="Tahoma" w:hAnsi="Tahoma" w:cs="Tahoma"/>
          <w:noProof/>
          <w:sz w:val="16"/>
          <w:szCs w:val="16"/>
          <w:lang w:eastAsia="en-GB"/>
        </w:rPr>
        <w:drawing>
          <wp:anchor distT="0" distB="0" distL="114300" distR="114300" simplePos="0" relativeHeight="251664896" behindDoc="0" locked="0" layoutInCell="1" allowOverlap="1" wp14:anchorId="388AF84C" wp14:editId="466459F2">
            <wp:simplePos x="457200" y="1409700"/>
            <wp:positionH relativeFrom="margin">
              <wp:align>left</wp:align>
            </wp:positionH>
            <wp:positionV relativeFrom="margin">
              <wp:align>top</wp:align>
            </wp:positionV>
            <wp:extent cx="704850" cy="893445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9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3794"/>
        <w:gridCol w:w="3900"/>
        <w:gridCol w:w="211"/>
        <w:gridCol w:w="4394"/>
        <w:gridCol w:w="3402"/>
      </w:tblGrid>
      <w:tr w:rsidR="00A852BA" w:rsidRPr="00A852BA" w14:paraId="1C48B729" w14:textId="77777777" w:rsidTr="1A23B462">
        <w:tc>
          <w:tcPr>
            <w:tcW w:w="3794" w:type="dxa"/>
          </w:tcPr>
          <w:p w14:paraId="29D0766B" w14:textId="77777777" w:rsidR="00984631" w:rsidRPr="00A852BA" w:rsidRDefault="00984631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A852BA">
              <w:rPr>
                <w:rFonts w:ascii="Tahoma" w:hAnsi="Tahoma" w:cs="Tahoma"/>
                <w:b/>
                <w:sz w:val="16"/>
                <w:szCs w:val="16"/>
              </w:rPr>
              <w:t>Key Learning Constructs to be developed over the academic year.</w:t>
            </w:r>
            <w:r w:rsidR="004041C4" w:rsidRPr="00A852BA">
              <w:rPr>
                <w:rFonts w:ascii="Tahoma" w:hAnsi="Tahoma" w:cs="Tahoma"/>
                <w:b/>
                <w:sz w:val="16"/>
                <w:szCs w:val="16"/>
              </w:rPr>
              <w:t xml:space="preserve"> – Core Knowledge</w:t>
            </w:r>
          </w:p>
        </w:tc>
        <w:tc>
          <w:tcPr>
            <w:tcW w:w="4111" w:type="dxa"/>
            <w:gridSpan w:val="2"/>
          </w:tcPr>
          <w:p w14:paraId="10E4A734" w14:textId="77777777" w:rsidR="00984631" w:rsidRPr="00A852BA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A852BA">
              <w:rPr>
                <w:rFonts w:ascii="Tahoma" w:hAnsi="Tahoma" w:cs="Tahoma"/>
                <w:b/>
                <w:sz w:val="16"/>
                <w:szCs w:val="16"/>
              </w:rPr>
              <w:t>Scheme of Learning</w:t>
            </w:r>
          </w:p>
          <w:p w14:paraId="11F49C7C" w14:textId="77777777" w:rsidR="004041C4" w:rsidRPr="00A852BA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A852BA">
              <w:rPr>
                <w:rFonts w:ascii="Tahoma" w:hAnsi="Tahoma" w:cs="Tahoma"/>
                <w:b/>
                <w:sz w:val="16"/>
                <w:szCs w:val="16"/>
              </w:rPr>
              <w:t>Autumn Term</w:t>
            </w:r>
          </w:p>
        </w:tc>
        <w:tc>
          <w:tcPr>
            <w:tcW w:w="4394" w:type="dxa"/>
          </w:tcPr>
          <w:p w14:paraId="3B8B8F31" w14:textId="77777777" w:rsidR="00984631" w:rsidRPr="00A852BA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A852BA">
              <w:rPr>
                <w:rFonts w:ascii="Tahoma" w:hAnsi="Tahoma" w:cs="Tahoma"/>
                <w:b/>
                <w:sz w:val="16"/>
                <w:szCs w:val="16"/>
              </w:rPr>
              <w:t>Scheme of Learning</w:t>
            </w:r>
          </w:p>
          <w:p w14:paraId="7F1D1C09" w14:textId="77777777" w:rsidR="004041C4" w:rsidRPr="00A852BA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A852BA">
              <w:rPr>
                <w:rFonts w:ascii="Tahoma" w:hAnsi="Tahoma" w:cs="Tahoma"/>
                <w:b/>
                <w:sz w:val="16"/>
                <w:szCs w:val="16"/>
              </w:rPr>
              <w:t>Spring Term</w:t>
            </w:r>
          </w:p>
        </w:tc>
        <w:tc>
          <w:tcPr>
            <w:tcW w:w="3402" w:type="dxa"/>
          </w:tcPr>
          <w:p w14:paraId="6A34DD2A" w14:textId="77777777" w:rsidR="00984631" w:rsidRPr="00A852BA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A852BA">
              <w:rPr>
                <w:rFonts w:ascii="Tahoma" w:hAnsi="Tahoma" w:cs="Tahoma"/>
                <w:b/>
                <w:sz w:val="16"/>
                <w:szCs w:val="16"/>
              </w:rPr>
              <w:t>Scheme of Learning</w:t>
            </w:r>
          </w:p>
          <w:p w14:paraId="6B7ABA61" w14:textId="77777777" w:rsidR="004041C4" w:rsidRPr="00A852BA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A852BA">
              <w:rPr>
                <w:rFonts w:ascii="Tahoma" w:hAnsi="Tahoma" w:cs="Tahoma"/>
                <w:b/>
                <w:sz w:val="16"/>
                <w:szCs w:val="16"/>
              </w:rPr>
              <w:t>Summer Term</w:t>
            </w:r>
          </w:p>
        </w:tc>
      </w:tr>
      <w:tr w:rsidR="00A852BA" w:rsidRPr="00A852BA" w14:paraId="3F376FEC" w14:textId="77777777" w:rsidTr="1A23B462">
        <w:tc>
          <w:tcPr>
            <w:tcW w:w="3794" w:type="dxa"/>
          </w:tcPr>
          <w:p w14:paraId="7287E338" w14:textId="77777777" w:rsidR="0090427A" w:rsidRPr="00A852BA" w:rsidRDefault="43826358" w:rsidP="24AF9DBB">
            <w:pPr>
              <w:tabs>
                <w:tab w:val="left" w:pos="2730"/>
              </w:tabs>
              <w:rPr>
                <w:rFonts w:ascii="Tahoma" w:eastAsiaTheme="minorEastAsia" w:hAnsi="Tahoma" w:cs="Tahoma"/>
                <w:sz w:val="16"/>
                <w:szCs w:val="16"/>
              </w:rPr>
            </w:pPr>
            <w:r w:rsidRPr="00A852BA">
              <w:rPr>
                <w:rFonts w:ascii="Tahoma" w:eastAsiaTheme="minorEastAsia" w:hAnsi="Tahoma" w:cs="Tahoma"/>
                <w:b/>
                <w:bCs/>
                <w:sz w:val="16"/>
                <w:szCs w:val="16"/>
              </w:rPr>
              <w:t>The Living World</w:t>
            </w:r>
          </w:p>
        </w:tc>
        <w:tc>
          <w:tcPr>
            <w:tcW w:w="4111" w:type="dxa"/>
            <w:gridSpan w:val="2"/>
          </w:tcPr>
          <w:p w14:paraId="049E8536" w14:textId="77777777" w:rsidR="00E35C63" w:rsidRPr="00A852BA" w:rsidRDefault="43826358" w:rsidP="24AF9DBB">
            <w:pPr>
              <w:spacing w:line="257" w:lineRule="auto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A852BA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3.1.2.1 Ecosystems</w:t>
            </w:r>
          </w:p>
          <w:p w14:paraId="5999283F" w14:textId="77777777" w:rsidR="00E35C63" w:rsidRPr="00A852BA" w:rsidRDefault="43826358" w:rsidP="24AF9DBB">
            <w:pPr>
              <w:spacing w:line="257" w:lineRule="auto"/>
              <w:rPr>
                <w:rFonts w:ascii="Tahoma" w:eastAsia="Tahoma" w:hAnsi="Tahoma" w:cs="Tahoma"/>
                <w:sz w:val="16"/>
                <w:szCs w:val="16"/>
              </w:rPr>
            </w:pPr>
            <w:r w:rsidRPr="00A852BA">
              <w:rPr>
                <w:rFonts w:ascii="Tahoma" w:eastAsia="Tahoma" w:hAnsi="Tahoma" w:cs="Tahoma"/>
                <w:sz w:val="16"/>
                <w:szCs w:val="16"/>
              </w:rPr>
              <w:t xml:space="preserve">Ecosystems exist at a range of scales and involve the interaction between biotic and abiotic </w:t>
            </w:r>
            <w:r w:rsidR="00A852BA">
              <w:rPr>
                <w:rFonts w:ascii="Tahoma" w:eastAsia="Tahoma" w:hAnsi="Tahoma" w:cs="Tahoma"/>
                <w:sz w:val="16"/>
                <w:szCs w:val="16"/>
              </w:rPr>
              <w:t>c</w:t>
            </w:r>
            <w:r w:rsidRPr="00A852BA">
              <w:rPr>
                <w:rFonts w:ascii="Tahoma" w:eastAsia="Tahoma" w:hAnsi="Tahoma" w:cs="Tahoma"/>
                <w:sz w:val="16"/>
                <w:szCs w:val="16"/>
              </w:rPr>
              <w:t>omponents.</w:t>
            </w:r>
          </w:p>
          <w:p w14:paraId="60E6E78B" w14:textId="77777777" w:rsidR="00E35C63" w:rsidRPr="00A852BA" w:rsidRDefault="43826358" w:rsidP="24AF9DBB">
            <w:pPr>
              <w:spacing w:line="257" w:lineRule="auto"/>
              <w:rPr>
                <w:rFonts w:ascii="Tahoma" w:eastAsia="Tahoma" w:hAnsi="Tahoma" w:cs="Tahoma"/>
                <w:sz w:val="16"/>
                <w:szCs w:val="16"/>
              </w:rPr>
            </w:pPr>
            <w:r w:rsidRPr="00A852BA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3.1.2.2 Tropical rainforests</w:t>
            </w:r>
            <w:r w:rsidRPr="00A852BA">
              <w:rPr>
                <w:rFonts w:ascii="Tahoma" w:eastAsia="Tahoma" w:hAnsi="Tahoma" w:cs="Tahoma"/>
                <w:sz w:val="16"/>
                <w:szCs w:val="16"/>
              </w:rPr>
              <w:t xml:space="preserve"> Tropical rainforest ecosystems have a range of distinctive characteristics. Deforestation has economic and environmental impacts.</w:t>
            </w:r>
            <w:r w:rsidR="00127E67" w:rsidRPr="00A852BA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A852BA">
              <w:rPr>
                <w:rFonts w:ascii="Tahoma" w:eastAsia="Tahoma" w:hAnsi="Tahoma" w:cs="Tahoma"/>
                <w:sz w:val="16"/>
                <w:szCs w:val="16"/>
              </w:rPr>
              <w:t>Tropical rainforests need to be managed to be sustainable</w:t>
            </w:r>
            <w:r w:rsidR="00127E67" w:rsidRPr="00A852BA">
              <w:rPr>
                <w:rFonts w:ascii="Tahoma" w:eastAsia="Tahoma" w:hAnsi="Tahoma" w:cs="Tahoma"/>
                <w:sz w:val="16"/>
                <w:szCs w:val="16"/>
              </w:rPr>
              <w:t>.</w:t>
            </w:r>
          </w:p>
          <w:p w14:paraId="38D7ED5E" w14:textId="77777777" w:rsidR="00E35C63" w:rsidRPr="00A852BA" w:rsidRDefault="43826358" w:rsidP="24AF9DBB">
            <w:pPr>
              <w:spacing w:line="257" w:lineRule="auto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A852BA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3.1.2.4 Cold environments</w:t>
            </w:r>
          </w:p>
          <w:p w14:paraId="7C58F287" w14:textId="77777777" w:rsidR="00E35C63" w:rsidRPr="00A852BA" w:rsidRDefault="43826358" w:rsidP="00A852BA">
            <w:pPr>
              <w:spacing w:line="257" w:lineRule="auto"/>
              <w:rPr>
                <w:rFonts w:ascii="Tahoma" w:eastAsia="Tahoma" w:hAnsi="Tahoma" w:cs="Tahoma"/>
                <w:sz w:val="16"/>
                <w:szCs w:val="16"/>
              </w:rPr>
            </w:pPr>
            <w:r w:rsidRPr="00A852BA">
              <w:rPr>
                <w:rFonts w:ascii="Tahoma" w:eastAsia="Tahoma" w:hAnsi="Tahoma" w:cs="Tahoma"/>
                <w:sz w:val="16"/>
                <w:szCs w:val="16"/>
              </w:rPr>
              <w:t>Cold environments (polar and tundra) have a range of distinctive characteristics.</w:t>
            </w:r>
            <w:r w:rsidR="00127E67" w:rsidRPr="00A852BA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Pr="00A852BA">
              <w:rPr>
                <w:rFonts w:ascii="Tahoma" w:eastAsia="Tahoma" w:hAnsi="Tahoma" w:cs="Tahoma"/>
                <w:sz w:val="16"/>
                <w:szCs w:val="16"/>
              </w:rPr>
              <w:t>Development of cold environments creates opportunities and challenges.</w:t>
            </w:r>
            <w:r w:rsidR="00127E67" w:rsidRPr="00A852BA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Pr="00A852BA">
              <w:rPr>
                <w:rFonts w:ascii="Tahoma" w:eastAsia="Tahoma" w:hAnsi="Tahoma" w:cs="Tahoma"/>
                <w:sz w:val="16"/>
                <w:szCs w:val="16"/>
              </w:rPr>
              <w:t>Cold environments are at risk from economic development.</w:t>
            </w:r>
          </w:p>
        </w:tc>
        <w:tc>
          <w:tcPr>
            <w:tcW w:w="4394" w:type="dxa"/>
          </w:tcPr>
          <w:p w14:paraId="0270DA12" w14:textId="77777777" w:rsidR="7754875D" w:rsidRPr="00A852BA" w:rsidRDefault="00A852BA" w:rsidP="00A852BA">
            <w:pPr>
              <w:spacing w:line="257" w:lineRule="auto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A852BA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3.1.3.1</w:t>
            </w: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 </w:t>
            </w:r>
            <w:r w:rsidR="7754875D" w:rsidRPr="00A852BA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Physical landscapes in the UK</w:t>
            </w:r>
          </w:p>
          <w:p w14:paraId="75CFFAEA" w14:textId="77777777" w:rsidR="201EA054" w:rsidRPr="00A852BA" w:rsidRDefault="201EA054" w:rsidP="24AF9DBB">
            <w:pPr>
              <w:spacing w:line="257" w:lineRule="auto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A852BA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3.1.3.3  UK physical landscapes</w:t>
            </w:r>
          </w:p>
          <w:p w14:paraId="7AC57FB3" w14:textId="77777777" w:rsidR="201EA054" w:rsidRPr="00A852BA" w:rsidRDefault="201EA054" w:rsidP="24AF9DBB">
            <w:pPr>
              <w:spacing w:line="257" w:lineRule="auto"/>
              <w:rPr>
                <w:rFonts w:ascii="Tahoma" w:eastAsia="Tahoma" w:hAnsi="Tahoma" w:cs="Tahoma"/>
                <w:sz w:val="16"/>
                <w:szCs w:val="16"/>
              </w:rPr>
            </w:pPr>
            <w:r w:rsidRPr="00A852BA">
              <w:rPr>
                <w:rFonts w:ascii="Tahoma" w:eastAsia="Tahoma" w:hAnsi="Tahoma" w:cs="Tahoma"/>
                <w:sz w:val="16"/>
                <w:szCs w:val="16"/>
              </w:rPr>
              <w:t>The UK has a range of diverse landscapes.</w:t>
            </w:r>
          </w:p>
          <w:p w14:paraId="3CD1353D" w14:textId="77777777" w:rsidR="201EA054" w:rsidRPr="00A852BA" w:rsidRDefault="201EA054" w:rsidP="00127E67">
            <w:pPr>
              <w:rPr>
                <w:rFonts w:ascii="Tahoma" w:eastAsia="Tahoma" w:hAnsi="Tahoma" w:cs="Tahoma"/>
                <w:sz w:val="16"/>
                <w:szCs w:val="16"/>
                <w:lang w:val="en-US"/>
              </w:rPr>
            </w:pPr>
            <w:r w:rsidRPr="00A852BA">
              <w:rPr>
                <w:rFonts w:ascii="Tahoma" w:eastAsia="Tahoma" w:hAnsi="Tahoma" w:cs="Tahoma"/>
                <w:b/>
                <w:bCs/>
                <w:sz w:val="16"/>
                <w:szCs w:val="16"/>
                <w:lang w:val="en-US"/>
              </w:rPr>
              <w:t>3.1.3.3 River landscapes in the UK</w:t>
            </w:r>
            <w:r w:rsidRPr="00A852BA">
              <w:rPr>
                <w:rFonts w:ascii="Tahoma" w:eastAsia="Tahoma" w:hAnsi="Tahoma" w:cs="Tahoma"/>
                <w:sz w:val="16"/>
                <w:szCs w:val="16"/>
                <w:lang w:val="en-US"/>
              </w:rPr>
              <w:t xml:space="preserve"> Distinctive fluvial landforms result from different physical processes.</w:t>
            </w:r>
            <w:r w:rsidR="00127E67" w:rsidRPr="00A852BA">
              <w:rPr>
                <w:rFonts w:ascii="Tahoma" w:eastAsia="Tahoma" w:hAnsi="Tahoma" w:cs="Tahoma"/>
                <w:sz w:val="16"/>
                <w:szCs w:val="16"/>
                <w:lang w:val="en-US"/>
              </w:rPr>
              <w:t xml:space="preserve"> </w:t>
            </w:r>
            <w:r w:rsidRPr="00A852BA">
              <w:rPr>
                <w:rFonts w:ascii="Tahoma" w:eastAsia="Tahoma" w:hAnsi="Tahoma" w:cs="Tahoma"/>
                <w:sz w:val="16"/>
                <w:szCs w:val="16"/>
              </w:rPr>
              <w:t>Different management strategies can be used to protect river landscapes from the effects of flooding.</w:t>
            </w:r>
          </w:p>
          <w:p w14:paraId="4CDBFE2F" w14:textId="77777777" w:rsidR="201EA054" w:rsidRPr="00A852BA" w:rsidRDefault="201EA054" w:rsidP="003C7DDB">
            <w:pPr>
              <w:rPr>
                <w:rFonts w:ascii="Tahoma" w:eastAsia="Tahoma" w:hAnsi="Tahoma" w:cs="Tahoma"/>
                <w:b/>
                <w:bCs/>
                <w:sz w:val="16"/>
                <w:szCs w:val="16"/>
                <w:lang w:val="en-US"/>
              </w:rPr>
            </w:pPr>
            <w:r w:rsidRPr="00A852BA">
              <w:rPr>
                <w:rFonts w:ascii="Tahoma" w:eastAsia="Tahoma" w:hAnsi="Tahoma" w:cs="Tahoma"/>
                <w:b/>
                <w:bCs/>
                <w:sz w:val="16"/>
                <w:szCs w:val="16"/>
                <w:lang w:val="en-US"/>
              </w:rPr>
              <w:t>3.1.3.2  Coastal landscapes in the UK</w:t>
            </w:r>
          </w:p>
          <w:p w14:paraId="4A967FA6" w14:textId="77777777" w:rsidR="005105B8" w:rsidRPr="00A852BA" w:rsidRDefault="00127E67" w:rsidP="00A852BA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A852BA">
              <w:rPr>
                <w:rFonts w:ascii="Tahoma" w:eastAsia="Tahoma" w:hAnsi="Tahoma" w:cs="Tahoma"/>
                <w:sz w:val="16"/>
                <w:szCs w:val="16"/>
              </w:rPr>
              <w:t xml:space="preserve">The coast is shaped by a number of physical processes. </w:t>
            </w:r>
            <w:r w:rsidR="201EA054" w:rsidRPr="00A852BA">
              <w:rPr>
                <w:rFonts w:ascii="Tahoma" w:eastAsia="Tahoma" w:hAnsi="Tahoma" w:cs="Tahoma"/>
                <w:sz w:val="16"/>
                <w:szCs w:val="16"/>
              </w:rPr>
              <w:t>Distinctive coastal landforms are the result of rock type, structure and physical processes.</w:t>
            </w:r>
            <w:r w:rsidRPr="00A852BA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="201EA054" w:rsidRPr="00A852BA">
              <w:rPr>
                <w:rFonts w:ascii="Tahoma" w:eastAsia="Tahoma" w:hAnsi="Tahoma" w:cs="Tahoma"/>
                <w:sz w:val="16"/>
                <w:szCs w:val="16"/>
              </w:rPr>
              <w:t>Different management strategies can be used to protect coastlines from the effects of physical processes.</w:t>
            </w:r>
          </w:p>
        </w:tc>
        <w:tc>
          <w:tcPr>
            <w:tcW w:w="3402" w:type="dxa"/>
          </w:tcPr>
          <w:p w14:paraId="23DFAAEE" w14:textId="77777777" w:rsidR="00FF6043" w:rsidRPr="00A852BA" w:rsidRDefault="201EA054" w:rsidP="24AF9DBB">
            <w:pPr>
              <w:rPr>
                <w:rFonts w:ascii="Tahoma" w:eastAsia="Tahoma" w:hAnsi="Tahoma" w:cs="Tahoma"/>
                <w:b/>
                <w:bCs/>
                <w:sz w:val="16"/>
                <w:szCs w:val="16"/>
                <w:lang w:val="en-US"/>
              </w:rPr>
            </w:pPr>
            <w:r w:rsidRPr="00A852BA">
              <w:rPr>
                <w:rFonts w:ascii="Tahoma" w:eastAsia="Tahoma" w:hAnsi="Tahoma" w:cs="Tahoma"/>
                <w:b/>
                <w:bCs/>
                <w:sz w:val="16"/>
                <w:szCs w:val="16"/>
                <w:lang w:val="en-US"/>
              </w:rPr>
              <w:t>The challenge of resource management</w:t>
            </w:r>
          </w:p>
          <w:p w14:paraId="421C8A4D" w14:textId="77777777" w:rsidR="00FF6043" w:rsidRPr="00A852BA" w:rsidRDefault="201EA054" w:rsidP="24AF9DBB">
            <w:pPr>
              <w:rPr>
                <w:rFonts w:ascii="Tahoma" w:eastAsia="Tahoma" w:hAnsi="Tahoma" w:cs="Tahoma"/>
                <w:b/>
                <w:bCs/>
                <w:sz w:val="16"/>
                <w:szCs w:val="16"/>
                <w:lang w:val="en-US"/>
              </w:rPr>
            </w:pPr>
            <w:r w:rsidRPr="00A852BA">
              <w:rPr>
                <w:rFonts w:ascii="Tahoma" w:eastAsia="Tahoma" w:hAnsi="Tahoma" w:cs="Tahoma"/>
                <w:b/>
                <w:bCs/>
                <w:sz w:val="16"/>
                <w:szCs w:val="16"/>
                <w:lang w:val="en-US"/>
              </w:rPr>
              <w:t>3.2.3.1  Resource management</w:t>
            </w:r>
          </w:p>
          <w:p w14:paraId="78CE91B2" w14:textId="77777777" w:rsidR="00FF6043" w:rsidRPr="00A852BA" w:rsidRDefault="201EA054" w:rsidP="24AF9DBB">
            <w:pPr>
              <w:spacing w:line="257" w:lineRule="auto"/>
              <w:rPr>
                <w:rFonts w:ascii="Tahoma" w:eastAsia="Tahoma" w:hAnsi="Tahoma" w:cs="Tahoma"/>
                <w:sz w:val="16"/>
                <w:szCs w:val="16"/>
              </w:rPr>
            </w:pPr>
            <w:r w:rsidRPr="00A852BA">
              <w:rPr>
                <w:rFonts w:ascii="Tahoma" w:eastAsia="Tahoma" w:hAnsi="Tahoma" w:cs="Tahoma"/>
                <w:sz w:val="16"/>
                <w:szCs w:val="16"/>
              </w:rPr>
              <w:t>Food, water and energy are fundamental to human development.</w:t>
            </w:r>
            <w:r w:rsidR="00127E67" w:rsidRPr="00A852BA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Pr="00A852BA">
              <w:rPr>
                <w:rFonts w:ascii="Tahoma" w:eastAsia="Tahoma" w:hAnsi="Tahoma" w:cs="Tahoma"/>
                <w:sz w:val="16"/>
                <w:szCs w:val="16"/>
              </w:rPr>
              <w:t>The changing demand and provision of resources in the UK creates opportunities and challenges.</w:t>
            </w:r>
          </w:p>
          <w:p w14:paraId="7FCE1F62" w14:textId="77777777" w:rsidR="00FF6043" w:rsidRPr="00A852BA" w:rsidRDefault="201EA054" w:rsidP="24AF9DBB">
            <w:pPr>
              <w:rPr>
                <w:rFonts w:ascii="Tahoma" w:eastAsia="Tahoma" w:hAnsi="Tahoma" w:cs="Tahoma"/>
                <w:b/>
                <w:bCs/>
                <w:sz w:val="16"/>
                <w:szCs w:val="16"/>
                <w:lang w:val="en-US"/>
              </w:rPr>
            </w:pPr>
            <w:r w:rsidRPr="00A852BA">
              <w:rPr>
                <w:rFonts w:ascii="Tahoma" w:eastAsia="Tahoma" w:hAnsi="Tahoma" w:cs="Tahoma"/>
                <w:b/>
                <w:bCs/>
                <w:sz w:val="16"/>
                <w:szCs w:val="16"/>
                <w:lang w:val="en-US"/>
              </w:rPr>
              <w:t>3.2.3.1  Energy</w:t>
            </w:r>
          </w:p>
          <w:p w14:paraId="0C72BAF2" w14:textId="77777777" w:rsidR="00FF6043" w:rsidRPr="00A852BA" w:rsidRDefault="201EA054" w:rsidP="003C7DD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A852BA">
              <w:rPr>
                <w:rFonts w:ascii="Tahoma" w:eastAsia="Tahoma" w:hAnsi="Tahoma" w:cs="Tahoma"/>
                <w:sz w:val="16"/>
                <w:szCs w:val="16"/>
              </w:rPr>
              <w:t>Demand for energy resources is rising globally but supply can be insecure, which may lead to conflict</w:t>
            </w:r>
          </w:p>
          <w:p w14:paraId="2A9E0B32" w14:textId="77777777" w:rsidR="00FF6043" w:rsidRPr="00A852BA" w:rsidRDefault="201EA054" w:rsidP="003C7DDB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A852BA">
              <w:rPr>
                <w:rFonts w:ascii="Tahoma" w:eastAsia="Tahoma" w:hAnsi="Tahoma" w:cs="Tahoma"/>
                <w:sz w:val="16"/>
                <w:szCs w:val="16"/>
              </w:rPr>
              <w:t>Different strategies can be used to increase energy supply.</w:t>
            </w:r>
          </w:p>
          <w:p w14:paraId="5DAB6C7B" w14:textId="77777777" w:rsidR="00FF6043" w:rsidRPr="00A852BA" w:rsidRDefault="00FF6043" w:rsidP="24AF9DBB">
            <w:pPr>
              <w:tabs>
                <w:tab w:val="left" w:pos="2730"/>
              </w:tabs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  <w:tr w:rsidR="00A852BA" w:rsidRPr="00A852BA" w14:paraId="3A9CFAA6" w14:textId="77777777" w:rsidTr="1A23B462">
        <w:trPr>
          <w:trHeight w:val="300"/>
        </w:trPr>
        <w:tc>
          <w:tcPr>
            <w:tcW w:w="3794" w:type="dxa"/>
          </w:tcPr>
          <w:p w14:paraId="778E6092" w14:textId="77777777" w:rsidR="43826358" w:rsidRPr="00A852BA" w:rsidRDefault="43826358" w:rsidP="24AF9DBB">
            <w:pPr>
              <w:rPr>
                <w:rFonts w:ascii="Tahoma" w:eastAsiaTheme="minorEastAsia" w:hAnsi="Tahoma" w:cs="Tahoma"/>
                <w:sz w:val="16"/>
                <w:szCs w:val="16"/>
              </w:rPr>
            </w:pPr>
            <w:r w:rsidRPr="00A852BA">
              <w:rPr>
                <w:rFonts w:ascii="Tahoma" w:eastAsiaTheme="minorEastAsia" w:hAnsi="Tahoma" w:cs="Tahoma"/>
                <w:b/>
                <w:bCs/>
                <w:sz w:val="16"/>
                <w:szCs w:val="16"/>
              </w:rPr>
              <w:t>3.2 Challenges in the human environment</w:t>
            </w:r>
          </w:p>
        </w:tc>
        <w:tc>
          <w:tcPr>
            <w:tcW w:w="4111" w:type="dxa"/>
            <w:gridSpan w:val="2"/>
          </w:tcPr>
          <w:p w14:paraId="0C5CA103" w14:textId="77777777" w:rsidR="43826358" w:rsidRPr="00A852BA" w:rsidRDefault="43826358" w:rsidP="24AF9DBB">
            <w:pPr>
              <w:spacing w:line="257" w:lineRule="auto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A852BA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3.2.1 Urban issues and challenges</w:t>
            </w:r>
          </w:p>
          <w:p w14:paraId="5BADF7E4" w14:textId="77777777" w:rsidR="7754875D" w:rsidRPr="00A852BA" w:rsidRDefault="43826358" w:rsidP="00A852BA">
            <w:pPr>
              <w:spacing w:line="259" w:lineRule="auto"/>
              <w:rPr>
                <w:rFonts w:ascii="Tahoma" w:eastAsia="Tahoma" w:hAnsi="Tahoma" w:cs="Tahoma"/>
                <w:sz w:val="16"/>
                <w:szCs w:val="16"/>
              </w:rPr>
            </w:pPr>
            <w:r w:rsidRPr="00A852BA">
              <w:rPr>
                <w:rFonts w:ascii="Tahoma" w:eastAsia="Tahoma" w:hAnsi="Tahoma" w:cs="Tahoma"/>
                <w:sz w:val="16"/>
                <w:szCs w:val="16"/>
              </w:rPr>
              <w:t>A growing percentage of the world’s population lives in urban areas</w:t>
            </w:r>
            <w:r w:rsidR="00A852BA"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 w:rsidRPr="00A852BA">
              <w:rPr>
                <w:rFonts w:ascii="Tahoma" w:eastAsia="Tahoma" w:hAnsi="Tahoma" w:cs="Tahoma"/>
                <w:sz w:val="16"/>
                <w:szCs w:val="16"/>
              </w:rPr>
              <w:t>Urban change in cities in the UK leads to a variety of social, economic and environmental opportunities and challenges.</w:t>
            </w:r>
          </w:p>
        </w:tc>
        <w:tc>
          <w:tcPr>
            <w:tcW w:w="4394" w:type="dxa"/>
          </w:tcPr>
          <w:p w14:paraId="02EB378F" w14:textId="77777777" w:rsidR="7754875D" w:rsidRPr="00A852BA" w:rsidRDefault="7754875D" w:rsidP="24AF9DBB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</w:tcPr>
          <w:p w14:paraId="6A05A809" w14:textId="77777777" w:rsidR="7754875D" w:rsidRPr="00A852BA" w:rsidRDefault="7754875D" w:rsidP="24AF9DBB">
            <w:pPr>
              <w:spacing w:line="259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  <w:tr w:rsidR="00A852BA" w:rsidRPr="00A852BA" w14:paraId="36564E7E" w14:textId="77777777" w:rsidTr="1A23B462">
        <w:tc>
          <w:tcPr>
            <w:tcW w:w="3794" w:type="dxa"/>
          </w:tcPr>
          <w:p w14:paraId="26B64B78" w14:textId="77777777" w:rsidR="004041C4" w:rsidRPr="00A852BA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00A852BA">
              <w:rPr>
                <w:rFonts w:ascii="Tahoma" w:hAnsi="Tahoma" w:cs="Tahoma"/>
                <w:b/>
                <w:sz w:val="16"/>
                <w:szCs w:val="16"/>
              </w:rPr>
              <w:t>Hinterland Knowledge</w:t>
            </w:r>
          </w:p>
          <w:p w14:paraId="5A39BBE3" w14:textId="77777777" w:rsidR="004041C4" w:rsidRPr="00A852BA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41C8F396" w14:textId="77777777" w:rsidR="004041C4" w:rsidRPr="00A852BA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11" w:type="dxa"/>
            <w:gridSpan w:val="2"/>
          </w:tcPr>
          <w:p w14:paraId="66AA60D0" w14:textId="2DB77A48" w:rsidR="00961F20" w:rsidRPr="00A852BA" w:rsidRDefault="003F393D" w:rsidP="57426164">
            <w:pPr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Links to </w:t>
            </w:r>
            <w:proofErr w:type="spellStart"/>
            <w:r>
              <w:rPr>
                <w:rFonts w:ascii="Tahoma" w:eastAsia="Tahoma" w:hAnsi="Tahoma" w:cs="Tahoma"/>
                <w:sz w:val="16"/>
                <w:szCs w:val="16"/>
              </w:rPr>
              <w:t>SoL</w:t>
            </w:r>
            <w:proofErr w:type="spellEnd"/>
            <w:r w:rsidR="4E014B48" w:rsidRPr="00A852BA">
              <w:rPr>
                <w:rFonts w:ascii="Tahoma" w:eastAsia="Tahoma" w:hAnsi="Tahoma" w:cs="Tahoma"/>
                <w:sz w:val="16"/>
                <w:szCs w:val="16"/>
              </w:rPr>
              <w:t xml:space="preserve"> year 8</w:t>
            </w:r>
            <w:r w:rsidR="037B6FF0" w:rsidRPr="00A852BA">
              <w:rPr>
                <w:rFonts w:ascii="Tahoma" w:eastAsia="Tahoma" w:hAnsi="Tahoma" w:cs="Tahoma"/>
                <w:sz w:val="16"/>
                <w:szCs w:val="16"/>
              </w:rPr>
              <w:t>/9</w:t>
            </w:r>
            <w:r w:rsidR="4E014B48" w:rsidRPr="00A852BA">
              <w:rPr>
                <w:rFonts w:ascii="Tahoma" w:eastAsia="Tahoma" w:hAnsi="Tahoma" w:cs="Tahoma"/>
                <w:sz w:val="16"/>
                <w:szCs w:val="16"/>
              </w:rPr>
              <w:t>,</w:t>
            </w:r>
            <w:r w:rsidR="38BF4963" w:rsidRPr="00A852BA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="4E014B48" w:rsidRPr="00A852BA">
              <w:rPr>
                <w:rFonts w:ascii="Tahoma" w:eastAsia="Tahoma" w:hAnsi="Tahoma" w:cs="Tahoma"/>
                <w:sz w:val="16"/>
                <w:szCs w:val="16"/>
              </w:rPr>
              <w:t>expanded knowledge</w:t>
            </w:r>
            <w:r w:rsidR="2DD8C2EE" w:rsidRPr="00A852BA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="4E014B48" w:rsidRPr="00A852BA">
              <w:rPr>
                <w:rFonts w:ascii="Tahoma" w:eastAsia="Tahoma" w:hAnsi="Tahoma" w:cs="Tahoma"/>
                <w:sz w:val="16"/>
                <w:szCs w:val="16"/>
              </w:rPr>
              <w:t>o</w:t>
            </w:r>
            <w:r w:rsidR="495E0A36" w:rsidRPr="00A852BA">
              <w:rPr>
                <w:rFonts w:ascii="Tahoma" w:eastAsia="Tahoma" w:hAnsi="Tahoma" w:cs="Tahoma"/>
                <w:sz w:val="16"/>
                <w:szCs w:val="16"/>
              </w:rPr>
              <w:t>f</w:t>
            </w:r>
            <w:r w:rsidR="2DD8C2EE" w:rsidRPr="00A852BA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="4E014B48" w:rsidRPr="00A852BA">
              <w:rPr>
                <w:rFonts w:ascii="Tahoma" w:eastAsia="Tahoma" w:hAnsi="Tahoma" w:cs="Tahoma"/>
                <w:sz w:val="16"/>
                <w:szCs w:val="16"/>
              </w:rPr>
              <w:t>case studies around economic, env</w:t>
            </w:r>
            <w:r w:rsidR="00B70488">
              <w:rPr>
                <w:rFonts w:ascii="Tahoma" w:eastAsia="Tahoma" w:hAnsi="Tahoma" w:cs="Tahoma"/>
                <w:sz w:val="16"/>
                <w:szCs w:val="16"/>
              </w:rPr>
              <w:t>ironmental</w:t>
            </w:r>
            <w:r w:rsidR="4E014B48" w:rsidRPr="00A852BA">
              <w:rPr>
                <w:rFonts w:ascii="Tahoma" w:eastAsia="Tahoma" w:hAnsi="Tahoma" w:cs="Tahoma"/>
                <w:sz w:val="16"/>
                <w:szCs w:val="16"/>
              </w:rPr>
              <w:t xml:space="preserve"> and social</w:t>
            </w:r>
            <w:r w:rsidR="53DA1A1C" w:rsidRPr="00A852BA">
              <w:rPr>
                <w:rFonts w:ascii="Tahoma" w:eastAsia="Tahoma" w:hAnsi="Tahoma" w:cs="Tahoma"/>
                <w:sz w:val="16"/>
                <w:szCs w:val="16"/>
              </w:rPr>
              <w:t xml:space="preserve"> impacts.</w:t>
            </w:r>
          </w:p>
          <w:p w14:paraId="7504523C" w14:textId="77777777" w:rsidR="00961F20" w:rsidRPr="00A852BA" w:rsidRDefault="53DA1A1C" w:rsidP="1AD58866">
            <w:pPr>
              <w:spacing w:line="259" w:lineRule="auto"/>
              <w:rPr>
                <w:rFonts w:ascii="Tahoma" w:eastAsia="Tahoma" w:hAnsi="Tahoma" w:cs="Tahoma"/>
                <w:sz w:val="16"/>
                <w:szCs w:val="16"/>
              </w:rPr>
            </w:pPr>
            <w:r w:rsidRPr="00A852BA">
              <w:rPr>
                <w:rFonts w:ascii="Tahoma" w:eastAsia="Tahoma" w:hAnsi="Tahoma" w:cs="Tahoma"/>
                <w:sz w:val="16"/>
                <w:szCs w:val="16"/>
              </w:rPr>
              <w:t>Expanded learning on Convection heat currents</w:t>
            </w:r>
          </w:p>
          <w:p w14:paraId="372490F1" w14:textId="77777777" w:rsidR="00961F20" w:rsidRPr="00A852BA" w:rsidRDefault="53DA1A1C" w:rsidP="1AD58866">
            <w:pPr>
              <w:spacing w:line="259" w:lineRule="auto"/>
              <w:rPr>
                <w:rFonts w:ascii="Tahoma" w:eastAsia="Tahoma" w:hAnsi="Tahoma" w:cs="Tahoma"/>
                <w:sz w:val="16"/>
                <w:szCs w:val="16"/>
              </w:rPr>
            </w:pPr>
            <w:r w:rsidRPr="00A852BA">
              <w:rPr>
                <w:rFonts w:ascii="Tahoma" w:eastAsia="Tahoma" w:hAnsi="Tahoma" w:cs="Tahoma"/>
                <w:sz w:val="16"/>
                <w:szCs w:val="16"/>
              </w:rPr>
              <w:t xml:space="preserve">Re-engagement on maths link on data associated with natural disaster, new map </w:t>
            </w:r>
            <w:r w:rsidR="00A852BA">
              <w:rPr>
                <w:rFonts w:ascii="Tahoma" w:eastAsia="Tahoma" w:hAnsi="Tahoma" w:cs="Tahoma"/>
                <w:sz w:val="16"/>
                <w:szCs w:val="16"/>
              </w:rPr>
              <w:t>skill work as taken from AQA ex</w:t>
            </w:r>
            <w:r w:rsidRPr="00A852BA">
              <w:rPr>
                <w:rFonts w:ascii="Tahoma" w:eastAsia="Tahoma" w:hAnsi="Tahoma" w:cs="Tahoma"/>
                <w:sz w:val="16"/>
                <w:szCs w:val="16"/>
              </w:rPr>
              <w:t>amples.</w:t>
            </w:r>
          </w:p>
        </w:tc>
        <w:tc>
          <w:tcPr>
            <w:tcW w:w="4394" w:type="dxa"/>
          </w:tcPr>
          <w:p w14:paraId="36285323" w14:textId="35B5AB13" w:rsidR="00622C4E" w:rsidRPr="00A852BA" w:rsidRDefault="53DA1A1C" w:rsidP="1AD58866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00A852BA">
              <w:rPr>
                <w:rFonts w:ascii="Tahoma" w:hAnsi="Tahoma" w:cs="Tahoma"/>
                <w:sz w:val="16"/>
                <w:szCs w:val="16"/>
              </w:rPr>
              <w:t>Understanding of differing weather, link back to Year 7 fieldwork</w:t>
            </w:r>
            <w:r w:rsidR="008F493D"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4B4F130E" w14:textId="77777777" w:rsidR="00622C4E" w:rsidRPr="00A852BA" w:rsidRDefault="53DA1A1C" w:rsidP="1AD58866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00A852BA">
              <w:rPr>
                <w:rFonts w:ascii="Tahoma" w:hAnsi="Tahoma" w:cs="Tahoma"/>
                <w:sz w:val="16"/>
                <w:szCs w:val="16"/>
              </w:rPr>
              <w:t>Use of science experiments for pressure and heat currents</w:t>
            </w:r>
          </w:p>
          <w:p w14:paraId="6F5A1574" w14:textId="77777777" w:rsidR="00622C4E" w:rsidRPr="00A852BA" w:rsidRDefault="53DA1A1C" w:rsidP="00A852BA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00A852BA">
              <w:rPr>
                <w:rFonts w:ascii="Tahoma" w:hAnsi="Tahoma" w:cs="Tahoma"/>
                <w:sz w:val="16"/>
                <w:szCs w:val="16"/>
              </w:rPr>
              <w:t>Use of COP 22 data, effective use of data for discussion.</w:t>
            </w:r>
          </w:p>
        </w:tc>
        <w:tc>
          <w:tcPr>
            <w:tcW w:w="3402" w:type="dxa"/>
          </w:tcPr>
          <w:p w14:paraId="689ABA5F" w14:textId="0A2ACA19" w:rsidR="006807CD" w:rsidRPr="00A852BA" w:rsidRDefault="7ED70D44" w:rsidP="1A23B462">
            <w:pPr>
              <w:tabs>
                <w:tab w:val="left" w:pos="2730"/>
              </w:tabs>
              <w:spacing w:line="259" w:lineRule="auto"/>
              <w:rPr>
                <w:rFonts w:ascii="Tahoma" w:eastAsia="Tahoma" w:hAnsi="Tahoma" w:cs="Tahoma"/>
                <w:sz w:val="16"/>
                <w:szCs w:val="16"/>
              </w:rPr>
            </w:pPr>
            <w:r w:rsidRPr="1A23B462">
              <w:rPr>
                <w:rFonts w:ascii="Tahoma" w:eastAsia="Tahoma" w:hAnsi="Tahoma" w:cs="Tahoma"/>
                <w:sz w:val="16"/>
                <w:szCs w:val="16"/>
              </w:rPr>
              <w:t>Link to year 8 energy topic, understa</w:t>
            </w:r>
            <w:r w:rsidR="008F493D">
              <w:rPr>
                <w:rFonts w:ascii="Tahoma" w:eastAsia="Tahoma" w:hAnsi="Tahoma" w:cs="Tahoma"/>
                <w:sz w:val="16"/>
                <w:szCs w:val="16"/>
              </w:rPr>
              <w:t>nding personal impact on energy.</w:t>
            </w:r>
          </w:p>
          <w:p w14:paraId="646B6F6C" w14:textId="762EB7FD" w:rsidR="008F493D" w:rsidRDefault="7ED70D44" w:rsidP="1A23B462">
            <w:pPr>
              <w:tabs>
                <w:tab w:val="left" w:pos="2730"/>
              </w:tabs>
              <w:spacing w:line="259" w:lineRule="auto"/>
              <w:rPr>
                <w:rFonts w:ascii="Tahoma" w:eastAsia="Tahoma" w:hAnsi="Tahoma" w:cs="Tahoma"/>
                <w:sz w:val="16"/>
                <w:szCs w:val="16"/>
              </w:rPr>
            </w:pPr>
            <w:r w:rsidRPr="1A23B462">
              <w:rPr>
                <w:rFonts w:ascii="Tahoma" w:eastAsia="Tahoma" w:hAnsi="Tahoma" w:cs="Tahoma"/>
                <w:sz w:val="16"/>
                <w:szCs w:val="16"/>
              </w:rPr>
              <w:t xml:space="preserve">Visit to Drax </w:t>
            </w:r>
            <w:r w:rsidR="00B70488" w:rsidRPr="1A23B462">
              <w:rPr>
                <w:rFonts w:ascii="Tahoma" w:eastAsia="Tahoma" w:hAnsi="Tahoma" w:cs="Tahoma"/>
                <w:sz w:val="16"/>
                <w:szCs w:val="16"/>
              </w:rPr>
              <w:t>power station</w:t>
            </w:r>
            <w:r w:rsidR="008F493D">
              <w:rPr>
                <w:rFonts w:ascii="Tahoma" w:eastAsia="Tahoma" w:hAnsi="Tahoma" w:cs="Tahoma"/>
                <w:sz w:val="16"/>
                <w:szCs w:val="16"/>
              </w:rPr>
              <w:t>.</w:t>
            </w:r>
          </w:p>
          <w:p w14:paraId="176A9890" w14:textId="38C7B298" w:rsidR="006807CD" w:rsidRPr="00A852BA" w:rsidRDefault="00B70488" w:rsidP="1A23B462">
            <w:pPr>
              <w:tabs>
                <w:tab w:val="left" w:pos="2730"/>
              </w:tabs>
              <w:spacing w:line="259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Changing UK</w:t>
            </w:r>
            <w:r w:rsidR="7ED70D44" w:rsidRPr="1A23B462">
              <w:rPr>
                <w:rFonts w:ascii="Tahoma" w:eastAsia="Tahoma" w:hAnsi="Tahoma" w:cs="Tahoma"/>
                <w:sz w:val="16"/>
                <w:szCs w:val="16"/>
              </w:rPr>
              <w:t xml:space="preserve"> energy.</w:t>
            </w:r>
          </w:p>
          <w:p w14:paraId="72A3D3EC" w14:textId="4315FED6" w:rsidR="006807CD" w:rsidRPr="00A852BA" w:rsidRDefault="7ED70D44" w:rsidP="1A23B462">
            <w:pPr>
              <w:tabs>
                <w:tab w:val="left" w:pos="2730"/>
              </w:tabs>
              <w:spacing w:line="259" w:lineRule="auto"/>
              <w:rPr>
                <w:rFonts w:ascii="Tahoma" w:eastAsia="Tahoma" w:hAnsi="Tahoma" w:cs="Tahoma"/>
                <w:sz w:val="16"/>
                <w:szCs w:val="16"/>
              </w:rPr>
            </w:pPr>
            <w:r w:rsidRPr="1A23B462">
              <w:rPr>
                <w:rFonts w:ascii="Tahoma" w:eastAsia="Tahoma" w:hAnsi="Tahoma" w:cs="Tahoma"/>
                <w:sz w:val="16"/>
                <w:szCs w:val="16"/>
              </w:rPr>
              <w:t>How the demand is increasing, links to DTM an</w:t>
            </w:r>
            <w:r w:rsidR="008F493D">
              <w:rPr>
                <w:rFonts w:ascii="Tahoma" w:eastAsia="Tahoma" w:hAnsi="Tahoma" w:cs="Tahoma"/>
                <w:sz w:val="16"/>
                <w:szCs w:val="16"/>
              </w:rPr>
              <w:t xml:space="preserve">d stages of population growth. </w:t>
            </w:r>
            <w:r w:rsidRPr="1A23B462">
              <w:rPr>
                <w:rFonts w:ascii="Tahoma" w:eastAsia="Tahoma" w:hAnsi="Tahoma" w:cs="Tahoma"/>
                <w:sz w:val="16"/>
                <w:szCs w:val="16"/>
              </w:rPr>
              <w:t>Where will the next rush be?</w:t>
            </w:r>
          </w:p>
        </w:tc>
      </w:tr>
      <w:tr w:rsidR="00A852BA" w:rsidRPr="00A852BA" w14:paraId="646EB5EF" w14:textId="77777777" w:rsidTr="1A23B462">
        <w:tc>
          <w:tcPr>
            <w:tcW w:w="3794" w:type="dxa"/>
            <w:vMerge w:val="restart"/>
          </w:tcPr>
          <w:p w14:paraId="096C0145" w14:textId="77777777" w:rsidR="00811B77" w:rsidRPr="00A852BA" w:rsidRDefault="00811B77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A852BA">
              <w:rPr>
                <w:rFonts w:ascii="Tahoma" w:hAnsi="Tahoma" w:cs="Tahoma"/>
                <w:b/>
                <w:sz w:val="16"/>
                <w:szCs w:val="16"/>
              </w:rPr>
              <w:t>Assessment:   -Formative Techniques</w:t>
            </w:r>
          </w:p>
          <w:p w14:paraId="0D0B940D" w14:textId="77777777" w:rsidR="00811B77" w:rsidRPr="00A852BA" w:rsidRDefault="00811B77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C068B48" w14:textId="77777777" w:rsidR="00811B77" w:rsidRPr="00A852BA" w:rsidRDefault="00811B77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A852BA">
              <w:rPr>
                <w:rFonts w:ascii="Tahoma" w:hAnsi="Tahoma" w:cs="Tahoma"/>
                <w:b/>
                <w:sz w:val="16"/>
                <w:szCs w:val="16"/>
              </w:rPr>
              <w:t xml:space="preserve">                       </w:t>
            </w:r>
            <w:r w:rsidR="00A852B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A852BA">
              <w:rPr>
                <w:rFonts w:ascii="Tahoma" w:hAnsi="Tahoma" w:cs="Tahoma"/>
                <w:b/>
                <w:sz w:val="16"/>
                <w:szCs w:val="16"/>
              </w:rPr>
              <w:t>-Summative Pieces</w:t>
            </w:r>
          </w:p>
        </w:tc>
        <w:tc>
          <w:tcPr>
            <w:tcW w:w="11907" w:type="dxa"/>
            <w:gridSpan w:val="4"/>
          </w:tcPr>
          <w:p w14:paraId="3A89F9FC" w14:textId="77777777" w:rsidR="6A67C3E9" w:rsidRPr="00A852BA" w:rsidRDefault="6A67C3E9" w:rsidP="6A67C3E9">
            <w:pPr>
              <w:tabs>
                <w:tab w:val="left" w:pos="2730"/>
              </w:tabs>
              <w:spacing w:line="259" w:lineRule="auto"/>
              <w:rPr>
                <w:rFonts w:ascii="Tahoma" w:eastAsia="Tahoma" w:hAnsi="Tahoma" w:cs="Tahoma"/>
                <w:sz w:val="16"/>
                <w:szCs w:val="16"/>
              </w:rPr>
            </w:pPr>
            <w:r w:rsidRPr="00A852BA">
              <w:rPr>
                <w:rFonts w:ascii="Tahoma" w:eastAsia="Tahoma" w:hAnsi="Tahoma" w:cs="Tahoma"/>
                <w:sz w:val="16"/>
                <w:szCs w:val="16"/>
              </w:rPr>
              <w:t>INTERACTIONS from our learning model. Active, deeper questioning, think-pair-share, ‘basketball’ rather than ‘ping-pong’, quizzes, ‘always, sometimes, never true’, multiple choice questions, flashback 4 starter questions.</w:t>
            </w:r>
          </w:p>
        </w:tc>
      </w:tr>
      <w:tr w:rsidR="00A852BA" w:rsidRPr="00A852BA" w14:paraId="4F645198" w14:textId="77777777" w:rsidTr="1A23B462">
        <w:tc>
          <w:tcPr>
            <w:tcW w:w="3794" w:type="dxa"/>
            <w:vMerge/>
          </w:tcPr>
          <w:p w14:paraId="0E27B00A" w14:textId="77777777" w:rsidR="004041C4" w:rsidRPr="00A852BA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900" w:type="dxa"/>
          </w:tcPr>
          <w:p w14:paraId="5B528545" w14:textId="77777777" w:rsidR="6A67C3E9" w:rsidRPr="00A852BA" w:rsidRDefault="6A67C3E9" w:rsidP="6A67C3E9">
            <w:pPr>
              <w:tabs>
                <w:tab w:val="left" w:pos="2730"/>
              </w:tabs>
              <w:spacing w:line="259" w:lineRule="auto"/>
              <w:rPr>
                <w:rFonts w:ascii="Tahoma" w:eastAsia="Tahoma" w:hAnsi="Tahoma" w:cs="Tahoma"/>
                <w:sz w:val="16"/>
                <w:szCs w:val="16"/>
              </w:rPr>
            </w:pPr>
            <w:r w:rsidRPr="00A852BA">
              <w:rPr>
                <w:rFonts w:ascii="Tahoma" w:eastAsia="Tahoma" w:hAnsi="Tahoma" w:cs="Tahoma"/>
                <w:sz w:val="16"/>
                <w:szCs w:val="16"/>
              </w:rPr>
              <w:t>End of U</w:t>
            </w:r>
            <w:r w:rsidR="00127E67" w:rsidRPr="00A852BA">
              <w:rPr>
                <w:rFonts w:ascii="Tahoma" w:eastAsia="Tahoma" w:hAnsi="Tahoma" w:cs="Tahoma"/>
                <w:sz w:val="16"/>
                <w:szCs w:val="16"/>
              </w:rPr>
              <w:t xml:space="preserve">nit test, exam question every 2 </w:t>
            </w:r>
            <w:r w:rsidRPr="00A852BA">
              <w:rPr>
                <w:rFonts w:ascii="Tahoma" w:eastAsia="Tahoma" w:hAnsi="Tahoma" w:cs="Tahoma"/>
                <w:sz w:val="16"/>
                <w:szCs w:val="16"/>
              </w:rPr>
              <w:t>week</w:t>
            </w:r>
            <w:r w:rsidR="00127E67" w:rsidRPr="00A852BA"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  <w:tc>
          <w:tcPr>
            <w:tcW w:w="4605" w:type="dxa"/>
            <w:gridSpan w:val="2"/>
          </w:tcPr>
          <w:p w14:paraId="408B71B4" w14:textId="77777777" w:rsidR="6A67C3E9" w:rsidRPr="00A852BA" w:rsidRDefault="6A67C3E9" w:rsidP="6A67C3E9">
            <w:pPr>
              <w:tabs>
                <w:tab w:val="left" w:pos="2730"/>
              </w:tabs>
              <w:spacing w:line="259" w:lineRule="auto"/>
              <w:rPr>
                <w:rFonts w:ascii="Tahoma" w:eastAsia="Tahoma" w:hAnsi="Tahoma" w:cs="Tahoma"/>
                <w:sz w:val="16"/>
                <w:szCs w:val="16"/>
              </w:rPr>
            </w:pPr>
            <w:r w:rsidRPr="00A852BA">
              <w:rPr>
                <w:rFonts w:ascii="Tahoma" w:eastAsia="Tahoma" w:hAnsi="Tahoma" w:cs="Tahoma"/>
                <w:sz w:val="16"/>
                <w:szCs w:val="16"/>
              </w:rPr>
              <w:t>End of Unit test, exam questions every 2</w:t>
            </w:r>
            <w:r w:rsidR="00127E67" w:rsidRPr="00A852BA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Pr="00A852BA">
              <w:rPr>
                <w:rFonts w:ascii="Tahoma" w:eastAsia="Tahoma" w:hAnsi="Tahoma" w:cs="Tahoma"/>
                <w:sz w:val="16"/>
                <w:szCs w:val="16"/>
              </w:rPr>
              <w:t>week</w:t>
            </w:r>
            <w:r w:rsidR="00127E67" w:rsidRPr="00A852BA"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  <w:tc>
          <w:tcPr>
            <w:tcW w:w="3402" w:type="dxa"/>
          </w:tcPr>
          <w:p w14:paraId="478EED13" w14:textId="77777777" w:rsidR="6A67C3E9" w:rsidRPr="00A852BA" w:rsidRDefault="6A67C3E9" w:rsidP="6A67C3E9">
            <w:pPr>
              <w:tabs>
                <w:tab w:val="left" w:pos="2730"/>
              </w:tabs>
              <w:spacing w:line="259" w:lineRule="auto"/>
              <w:rPr>
                <w:rFonts w:ascii="Tahoma" w:eastAsia="Tahoma" w:hAnsi="Tahoma" w:cs="Tahoma"/>
                <w:sz w:val="16"/>
                <w:szCs w:val="16"/>
              </w:rPr>
            </w:pPr>
            <w:r w:rsidRPr="00A852BA">
              <w:rPr>
                <w:rFonts w:ascii="Tahoma" w:eastAsia="Tahoma" w:hAnsi="Tahoma" w:cs="Tahoma"/>
                <w:sz w:val="16"/>
                <w:szCs w:val="16"/>
              </w:rPr>
              <w:t>End of Unit test, exam questions every 2</w:t>
            </w:r>
            <w:r w:rsidR="00127E67" w:rsidRPr="00A852BA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Pr="00A852BA">
              <w:rPr>
                <w:rFonts w:ascii="Tahoma" w:eastAsia="Tahoma" w:hAnsi="Tahoma" w:cs="Tahoma"/>
                <w:sz w:val="16"/>
                <w:szCs w:val="16"/>
              </w:rPr>
              <w:t>week</w:t>
            </w:r>
            <w:r w:rsidR="00127E67" w:rsidRPr="00A852BA"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</w:tr>
      <w:tr w:rsidR="00A852BA" w:rsidRPr="00A852BA" w14:paraId="6B09B046" w14:textId="77777777" w:rsidTr="1A23B462">
        <w:tc>
          <w:tcPr>
            <w:tcW w:w="3794" w:type="dxa"/>
          </w:tcPr>
          <w:p w14:paraId="0347E455" w14:textId="77777777" w:rsidR="00984631" w:rsidRPr="00A852BA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A852BA">
              <w:rPr>
                <w:rFonts w:ascii="Tahoma" w:hAnsi="Tahoma" w:cs="Tahoma"/>
                <w:b/>
                <w:sz w:val="16"/>
                <w:szCs w:val="16"/>
              </w:rPr>
              <w:t>Key Vocabulary</w:t>
            </w:r>
          </w:p>
          <w:p w14:paraId="60061E4C" w14:textId="77777777" w:rsidR="004041C4" w:rsidRPr="00A852BA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4EAFD9C" w14:textId="77777777" w:rsidR="004041C4" w:rsidRPr="00A852BA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900" w:type="dxa"/>
          </w:tcPr>
          <w:p w14:paraId="1DB54C56" w14:textId="77777777" w:rsidR="6A67C3E9" w:rsidRPr="00A852BA" w:rsidRDefault="6A67C3E9" w:rsidP="6A67C3E9">
            <w:pPr>
              <w:tabs>
                <w:tab w:val="left" w:pos="2730"/>
              </w:tabs>
              <w:spacing w:line="259" w:lineRule="auto"/>
              <w:rPr>
                <w:rFonts w:ascii="Tahoma" w:eastAsia="Tahoma" w:hAnsi="Tahoma" w:cs="Tahoma"/>
                <w:sz w:val="16"/>
                <w:szCs w:val="16"/>
              </w:rPr>
            </w:pPr>
            <w:r w:rsidRPr="00A852BA">
              <w:rPr>
                <w:rFonts w:ascii="Tahoma" w:eastAsia="Tahoma" w:hAnsi="Tahoma" w:cs="Tahoma"/>
                <w:sz w:val="16"/>
                <w:szCs w:val="16"/>
              </w:rPr>
              <w:t>Straight line graphs</w:t>
            </w:r>
            <w:r w:rsidR="00A852BA">
              <w:rPr>
                <w:rFonts w:ascii="Tahoma" w:eastAsia="Tahoma" w:hAnsi="Tahoma" w:cs="Tahoma"/>
                <w:sz w:val="16"/>
                <w:szCs w:val="16"/>
              </w:rPr>
              <w:t xml:space="preserve">, </w:t>
            </w:r>
            <w:r w:rsidRPr="00A852BA">
              <w:rPr>
                <w:rFonts w:ascii="Tahoma" w:eastAsia="Tahoma" w:hAnsi="Tahoma" w:cs="Tahoma"/>
                <w:sz w:val="16"/>
                <w:szCs w:val="16"/>
              </w:rPr>
              <w:t>Bar Charts</w:t>
            </w:r>
            <w:r w:rsidR="00A852BA">
              <w:rPr>
                <w:rFonts w:ascii="Tahoma" w:eastAsia="Tahoma" w:hAnsi="Tahoma" w:cs="Tahoma"/>
                <w:sz w:val="16"/>
                <w:szCs w:val="16"/>
              </w:rPr>
              <w:t xml:space="preserve">, </w:t>
            </w:r>
            <w:r w:rsidRPr="00A852BA">
              <w:rPr>
                <w:rFonts w:ascii="Tahoma" w:eastAsia="Tahoma" w:hAnsi="Tahoma" w:cs="Tahoma"/>
                <w:sz w:val="16"/>
                <w:szCs w:val="16"/>
              </w:rPr>
              <w:t xml:space="preserve">Articles from </w:t>
            </w:r>
            <w:r w:rsidR="00A852BA">
              <w:rPr>
                <w:rFonts w:ascii="Tahoma" w:eastAsia="Tahoma" w:hAnsi="Tahoma" w:cs="Tahoma"/>
                <w:sz w:val="16"/>
                <w:szCs w:val="16"/>
              </w:rPr>
              <w:t>G</w:t>
            </w:r>
            <w:r w:rsidRPr="00A852BA">
              <w:rPr>
                <w:rFonts w:ascii="Tahoma" w:eastAsia="Tahoma" w:hAnsi="Tahoma" w:cs="Tahoma"/>
                <w:sz w:val="16"/>
                <w:szCs w:val="16"/>
              </w:rPr>
              <w:t>uardian</w:t>
            </w:r>
            <w:r w:rsidR="00A852BA">
              <w:rPr>
                <w:rFonts w:ascii="Tahoma" w:eastAsia="Tahoma" w:hAnsi="Tahoma" w:cs="Tahoma"/>
                <w:sz w:val="16"/>
                <w:szCs w:val="16"/>
              </w:rPr>
              <w:t xml:space="preserve">, </w:t>
            </w:r>
            <w:r w:rsidRPr="00A852BA">
              <w:rPr>
                <w:rFonts w:ascii="Tahoma" w:eastAsia="Tahoma" w:hAnsi="Tahoma" w:cs="Tahoma"/>
                <w:sz w:val="16"/>
                <w:szCs w:val="16"/>
              </w:rPr>
              <w:t>HIC/LEE/PEEL</w:t>
            </w:r>
            <w:r w:rsidR="00A852BA">
              <w:rPr>
                <w:rFonts w:ascii="Tahoma" w:eastAsia="Tahoma" w:hAnsi="Tahoma" w:cs="Tahoma"/>
                <w:sz w:val="16"/>
                <w:szCs w:val="16"/>
              </w:rPr>
              <w:t xml:space="preserve">, </w:t>
            </w:r>
            <w:r w:rsidRPr="00A852BA">
              <w:rPr>
                <w:rFonts w:ascii="Tahoma" w:eastAsia="Tahoma" w:hAnsi="Tahoma" w:cs="Tahoma"/>
                <w:sz w:val="16"/>
                <w:szCs w:val="16"/>
              </w:rPr>
              <w:t>Regeneration</w:t>
            </w:r>
            <w:r w:rsidR="00A852BA">
              <w:rPr>
                <w:rFonts w:ascii="Tahoma" w:eastAsia="Tahoma" w:hAnsi="Tahoma" w:cs="Tahoma"/>
                <w:sz w:val="16"/>
                <w:szCs w:val="16"/>
              </w:rPr>
              <w:t xml:space="preserve">, </w:t>
            </w:r>
            <w:r w:rsidRPr="00A852BA">
              <w:rPr>
                <w:rFonts w:ascii="Tahoma" w:eastAsia="Tahoma" w:hAnsi="Tahoma" w:cs="Tahoma"/>
                <w:sz w:val="16"/>
                <w:szCs w:val="16"/>
              </w:rPr>
              <w:t>Leaching</w:t>
            </w:r>
            <w:r w:rsidR="00A852BA">
              <w:rPr>
                <w:rFonts w:ascii="Tahoma" w:eastAsia="Tahoma" w:hAnsi="Tahoma" w:cs="Tahoma"/>
                <w:sz w:val="16"/>
                <w:szCs w:val="16"/>
              </w:rPr>
              <w:t xml:space="preserve">, </w:t>
            </w:r>
            <w:r w:rsidRPr="00A852BA">
              <w:rPr>
                <w:rFonts w:ascii="Tahoma" w:eastAsia="Tahoma" w:hAnsi="Tahoma" w:cs="Tahoma"/>
                <w:sz w:val="16"/>
                <w:szCs w:val="16"/>
              </w:rPr>
              <w:t>Tourism</w:t>
            </w:r>
          </w:p>
          <w:p w14:paraId="4B94D5A5" w14:textId="77777777" w:rsidR="6A67C3E9" w:rsidRPr="00A852BA" w:rsidRDefault="6A67C3E9" w:rsidP="6A67C3E9">
            <w:pPr>
              <w:tabs>
                <w:tab w:val="left" w:pos="2730"/>
              </w:tabs>
              <w:spacing w:line="259" w:lineRule="auto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4605" w:type="dxa"/>
            <w:gridSpan w:val="2"/>
          </w:tcPr>
          <w:p w14:paraId="6FC63551" w14:textId="77777777" w:rsidR="6A67C3E9" w:rsidRPr="00A852BA" w:rsidRDefault="00A852BA" w:rsidP="00A852BA">
            <w:pPr>
              <w:tabs>
                <w:tab w:val="left" w:pos="2730"/>
              </w:tabs>
              <w:spacing w:line="259" w:lineRule="auto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Al</w:t>
            </w:r>
            <w:r w:rsidR="6A67C3E9" w:rsidRPr="00A852BA">
              <w:rPr>
                <w:rFonts w:ascii="Tahoma" w:eastAsia="Tahoma" w:hAnsi="Tahoma" w:cs="Tahoma"/>
                <w:sz w:val="16"/>
                <w:szCs w:val="16"/>
              </w:rPr>
              <w:t>l key words for processes and features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 w:rsidR="6A67C3E9" w:rsidRPr="00A852BA">
              <w:rPr>
                <w:rFonts w:ascii="Tahoma" w:eastAsia="Tahoma" w:hAnsi="Tahoma" w:cs="Tahoma"/>
                <w:sz w:val="16"/>
                <w:szCs w:val="16"/>
              </w:rPr>
              <w:t>Article reading from TIMES and York Press.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="6A67C3E9" w:rsidRPr="00A852BA">
              <w:rPr>
                <w:rFonts w:ascii="Tahoma" w:eastAsia="Tahoma" w:hAnsi="Tahoma" w:cs="Tahoma"/>
                <w:sz w:val="16"/>
                <w:szCs w:val="16"/>
              </w:rPr>
              <w:t>News articles from BBC</w:t>
            </w:r>
          </w:p>
        </w:tc>
        <w:tc>
          <w:tcPr>
            <w:tcW w:w="3402" w:type="dxa"/>
          </w:tcPr>
          <w:p w14:paraId="19B83FDF" w14:textId="16566E16" w:rsidR="6A67C3E9" w:rsidRPr="00A852BA" w:rsidRDefault="6A67C3E9" w:rsidP="00A852BA">
            <w:pPr>
              <w:tabs>
                <w:tab w:val="left" w:pos="2730"/>
              </w:tabs>
              <w:spacing w:line="259" w:lineRule="auto"/>
              <w:rPr>
                <w:rFonts w:ascii="Tahoma" w:eastAsia="Tahoma" w:hAnsi="Tahoma" w:cs="Tahoma"/>
                <w:sz w:val="16"/>
                <w:szCs w:val="16"/>
              </w:rPr>
            </w:pPr>
            <w:r w:rsidRPr="00A852BA">
              <w:rPr>
                <w:rFonts w:ascii="Tahoma" w:eastAsia="Tahoma" w:hAnsi="Tahoma" w:cs="Tahoma"/>
                <w:sz w:val="16"/>
                <w:szCs w:val="16"/>
              </w:rPr>
              <w:t>Enlargement and similarity of countries linked to the usage of energy.</w:t>
            </w:r>
            <w:r w:rsidR="00A852BA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Pr="00A852BA">
              <w:rPr>
                <w:rFonts w:ascii="Tahoma" w:eastAsia="Tahoma" w:hAnsi="Tahoma" w:cs="Tahoma"/>
                <w:sz w:val="16"/>
                <w:szCs w:val="16"/>
              </w:rPr>
              <w:t>Ratio and proportion</w:t>
            </w:r>
            <w:r w:rsidR="00A852BA">
              <w:rPr>
                <w:rFonts w:ascii="Tahoma" w:eastAsia="Tahoma" w:hAnsi="Tahoma" w:cs="Tahoma"/>
                <w:sz w:val="16"/>
                <w:szCs w:val="16"/>
              </w:rPr>
              <w:t>.</w:t>
            </w:r>
            <w:r w:rsidR="00B70488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Pr="00A852BA">
              <w:rPr>
                <w:rFonts w:ascii="Tahoma" w:eastAsia="Tahoma" w:hAnsi="Tahoma" w:cs="Tahoma"/>
                <w:sz w:val="16"/>
                <w:szCs w:val="16"/>
              </w:rPr>
              <w:t>Scarcity, deficit</w:t>
            </w:r>
            <w:r w:rsidR="00A852BA"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 w:rsidRPr="00A852BA">
              <w:rPr>
                <w:rFonts w:ascii="Tahoma" w:eastAsia="Tahoma" w:hAnsi="Tahoma" w:cs="Tahoma"/>
                <w:sz w:val="16"/>
                <w:szCs w:val="16"/>
              </w:rPr>
              <w:t xml:space="preserve">Graphs, tables </w:t>
            </w:r>
          </w:p>
        </w:tc>
      </w:tr>
      <w:tr w:rsidR="00A852BA" w:rsidRPr="00A852BA" w14:paraId="4276792D" w14:textId="77777777" w:rsidTr="1A23B462">
        <w:tc>
          <w:tcPr>
            <w:tcW w:w="3794" w:type="dxa"/>
          </w:tcPr>
          <w:p w14:paraId="262E084E" w14:textId="77777777" w:rsidR="00984631" w:rsidRPr="00A852BA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A852BA">
              <w:rPr>
                <w:rFonts w:ascii="Tahoma" w:hAnsi="Tahoma" w:cs="Tahoma"/>
                <w:b/>
                <w:sz w:val="16"/>
                <w:szCs w:val="16"/>
              </w:rPr>
              <w:t>Key Skills</w:t>
            </w:r>
          </w:p>
        </w:tc>
        <w:tc>
          <w:tcPr>
            <w:tcW w:w="3900" w:type="dxa"/>
          </w:tcPr>
          <w:p w14:paraId="47867567" w14:textId="77777777" w:rsidR="6A67C3E9" w:rsidRPr="00A852BA" w:rsidRDefault="6A67C3E9" w:rsidP="00127E67">
            <w:pPr>
              <w:tabs>
                <w:tab w:val="left" w:pos="2730"/>
              </w:tabs>
              <w:spacing w:line="259" w:lineRule="auto"/>
              <w:rPr>
                <w:rFonts w:ascii="Tahoma" w:eastAsia="Tahoma" w:hAnsi="Tahoma" w:cs="Tahoma"/>
                <w:sz w:val="16"/>
                <w:szCs w:val="16"/>
              </w:rPr>
            </w:pPr>
            <w:r w:rsidRPr="00A852BA">
              <w:rPr>
                <w:rFonts w:ascii="Tahoma" w:eastAsia="Tahoma" w:hAnsi="Tahoma" w:cs="Tahoma"/>
                <w:sz w:val="16"/>
                <w:szCs w:val="16"/>
              </w:rPr>
              <w:t>Develop PEEL</w:t>
            </w:r>
            <w:r w:rsidR="00127E67" w:rsidRPr="00A852BA">
              <w:rPr>
                <w:rFonts w:ascii="Tahoma" w:eastAsia="Tahoma" w:hAnsi="Tahoma" w:cs="Tahoma"/>
                <w:sz w:val="16"/>
                <w:szCs w:val="16"/>
              </w:rPr>
              <w:t>. Develop u</w:t>
            </w:r>
            <w:r w:rsidRPr="00A852BA">
              <w:rPr>
                <w:rFonts w:ascii="Tahoma" w:eastAsia="Tahoma" w:hAnsi="Tahoma" w:cs="Tahoma"/>
                <w:sz w:val="16"/>
                <w:szCs w:val="16"/>
              </w:rPr>
              <w:t>se of data and case studies.</w:t>
            </w:r>
          </w:p>
        </w:tc>
        <w:tc>
          <w:tcPr>
            <w:tcW w:w="4605" w:type="dxa"/>
            <w:gridSpan w:val="2"/>
          </w:tcPr>
          <w:p w14:paraId="36144783" w14:textId="77777777" w:rsidR="6A67C3E9" w:rsidRPr="00A852BA" w:rsidRDefault="00127E67" w:rsidP="6A67C3E9">
            <w:pPr>
              <w:tabs>
                <w:tab w:val="left" w:pos="2730"/>
              </w:tabs>
              <w:spacing w:line="259" w:lineRule="auto"/>
              <w:rPr>
                <w:rFonts w:ascii="Tahoma" w:eastAsia="Tahoma" w:hAnsi="Tahoma" w:cs="Tahoma"/>
                <w:sz w:val="16"/>
                <w:szCs w:val="16"/>
              </w:rPr>
            </w:pPr>
            <w:r w:rsidRPr="00A852BA">
              <w:rPr>
                <w:rFonts w:ascii="Tahoma" w:eastAsia="Tahoma" w:hAnsi="Tahoma" w:cs="Tahoma"/>
                <w:sz w:val="16"/>
                <w:szCs w:val="16"/>
              </w:rPr>
              <w:t>Develop PEEL. Develop use of data and case studies.</w:t>
            </w:r>
          </w:p>
        </w:tc>
        <w:tc>
          <w:tcPr>
            <w:tcW w:w="3402" w:type="dxa"/>
          </w:tcPr>
          <w:p w14:paraId="4F5062EA" w14:textId="77777777" w:rsidR="6A67C3E9" w:rsidRPr="00A852BA" w:rsidRDefault="00127E67" w:rsidP="6A67C3E9">
            <w:pPr>
              <w:tabs>
                <w:tab w:val="left" w:pos="2730"/>
              </w:tabs>
              <w:spacing w:line="259" w:lineRule="auto"/>
              <w:rPr>
                <w:rFonts w:ascii="Tahoma" w:eastAsia="Tahoma" w:hAnsi="Tahoma" w:cs="Tahoma"/>
                <w:sz w:val="16"/>
                <w:szCs w:val="16"/>
              </w:rPr>
            </w:pPr>
            <w:r w:rsidRPr="00A852BA">
              <w:rPr>
                <w:rFonts w:ascii="Tahoma" w:eastAsia="Tahoma" w:hAnsi="Tahoma" w:cs="Tahoma"/>
                <w:sz w:val="16"/>
                <w:szCs w:val="16"/>
              </w:rPr>
              <w:t>Develop PEEL. Develop use of data and case studies.</w:t>
            </w:r>
          </w:p>
        </w:tc>
      </w:tr>
      <w:tr w:rsidR="00A852BA" w:rsidRPr="00A852BA" w14:paraId="181594DD" w14:textId="77777777" w:rsidTr="1A23B462">
        <w:tc>
          <w:tcPr>
            <w:tcW w:w="3794" w:type="dxa"/>
          </w:tcPr>
          <w:p w14:paraId="46E6474A" w14:textId="7906C332" w:rsidR="004041C4" w:rsidRPr="00A852BA" w:rsidRDefault="003F393D" w:rsidP="00127E67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Opportunities o</w:t>
            </w:r>
            <w:r w:rsidR="004041C4" w:rsidRPr="00A852BA">
              <w:rPr>
                <w:rFonts w:ascii="Tahoma" w:hAnsi="Tahoma" w:cs="Tahoma"/>
                <w:b/>
                <w:sz w:val="16"/>
                <w:szCs w:val="16"/>
              </w:rPr>
              <w:t>utside the taught</w:t>
            </w:r>
            <w:r w:rsidR="00127E67" w:rsidRPr="00A852BA">
              <w:rPr>
                <w:rFonts w:ascii="Tahoma" w:hAnsi="Tahoma" w:cs="Tahoma"/>
                <w:b/>
                <w:sz w:val="16"/>
                <w:szCs w:val="16"/>
              </w:rPr>
              <w:t xml:space="preserve"> curriculum</w:t>
            </w:r>
          </w:p>
        </w:tc>
        <w:tc>
          <w:tcPr>
            <w:tcW w:w="11907" w:type="dxa"/>
            <w:gridSpan w:val="4"/>
          </w:tcPr>
          <w:p w14:paraId="4B8C38B9" w14:textId="77777777" w:rsidR="6A67C3E9" w:rsidRPr="00A852BA" w:rsidRDefault="6A67C3E9" w:rsidP="6A67C3E9">
            <w:pPr>
              <w:tabs>
                <w:tab w:val="left" w:pos="2730"/>
              </w:tabs>
              <w:spacing w:line="259" w:lineRule="auto"/>
              <w:rPr>
                <w:rFonts w:ascii="Tahoma" w:eastAsia="Tahoma" w:hAnsi="Tahoma" w:cs="Tahoma"/>
                <w:sz w:val="16"/>
                <w:szCs w:val="16"/>
              </w:rPr>
            </w:pPr>
            <w:r w:rsidRPr="00A852BA">
              <w:rPr>
                <w:rFonts w:ascii="Tahoma" w:eastAsia="Tahoma" w:hAnsi="Tahoma" w:cs="Tahoma"/>
                <w:sz w:val="16"/>
                <w:szCs w:val="16"/>
              </w:rPr>
              <w:t>Trip to Drax power station, Outside sketch drawings of local ecosystem.</w:t>
            </w:r>
          </w:p>
        </w:tc>
      </w:tr>
    </w:tbl>
    <w:p w14:paraId="3DEEC669" w14:textId="77777777" w:rsidR="00984631" w:rsidRPr="00A852BA" w:rsidRDefault="00984631" w:rsidP="00A852BA">
      <w:pPr>
        <w:tabs>
          <w:tab w:val="left" w:pos="2730"/>
        </w:tabs>
        <w:rPr>
          <w:rFonts w:ascii="Tahoma" w:hAnsi="Tahoma" w:cs="Tahoma"/>
          <w:sz w:val="16"/>
          <w:szCs w:val="16"/>
        </w:rPr>
      </w:pPr>
    </w:p>
    <w:sectPr w:rsidR="00984631" w:rsidRPr="00A852BA" w:rsidSect="009846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A0660"/>
    <w:multiLevelType w:val="hybridMultilevel"/>
    <w:tmpl w:val="BFEA26A2"/>
    <w:lvl w:ilvl="0" w:tplc="9D6266C2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7DFC8"/>
    <w:multiLevelType w:val="hybridMultilevel"/>
    <w:tmpl w:val="12546ED0"/>
    <w:lvl w:ilvl="0" w:tplc="981E30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7E80D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BC2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F42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68B5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8CF4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5411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ACD3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4C9F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7E7E5"/>
    <w:multiLevelType w:val="hybridMultilevel"/>
    <w:tmpl w:val="7A102072"/>
    <w:lvl w:ilvl="0" w:tplc="FCE0D8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27C9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00B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34C8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16A4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BE0D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3427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56A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2477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31CC0"/>
    <w:multiLevelType w:val="hybridMultilevel"/>
    <w:tmpl w:val="1316B9B4"/>
    <w:lvl w:ilvl="0" w:tplc="388CAF1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31"/>
    <w:rsid w:val="0000359A"/>
    <w:rsid w:val="00127E67"/>
    <w:rsid w:val="001A14FD"/>
    <w:rsid w:val="002011BE"/>
    <w:rsid w:val="00383B4C"/>
    <w:rsid w:val="003C7DDB"/>
    <w:rsid w:val="003F393D"/>
    <w:rsid w:val="004041C4"/>
    <w:rsid w:val="00441CB1"/>
    <w:rsid w:val="005105B8"/>
    <w:rsid w:val="00596100"/>
    <w:rsid w:val="005A313E"/>
    <w:rsid w:val="005D32AA"/>
    <w:rsid w:val="00622C4E"/>
    <w:rsid w:val="006807CD"/>
    <w:rsid w:val="006B12AA"/>
    <w:rsid w:val="006E6B7B"/>
    <w:rsid w:val="00717C01"/>
    <w:rsid w:val="007A0975"/>
    <w:rsid w:val="00811B77"/>
    <w:rsid w:val="008F493D"/>
    <w:rsid w:val="0090427A"/>
    <w:rsid w:val="00961F20"/>
    <w:rsid w:val="00984631"/>
    <w:rsid w:val="009A3209"/>
    <w:rsid w:val="00A55559"/>
    <w:rsid w:val="00A852BA"/>
    <w:rsid w:val="00AC53EC"/>
    <w:rsid w:val="00B70488"/>
    <w:rsid w:val="00BC2DE0"/>
    <w:rsid w:val="00D62863"/>
    <w:rsid w:val="00E35C63"/>
    <w:rsid w:val="00EDF328"/>
    <w:rsid w:val="00F4226B"/>
    <w:rsid w:val="00F63EBD"/>
    <w:rsid w:val="00FF6043"/>
    <w:rsid w:val="0102EBAF"/>
    <w:rsid w:val="0372F7D1"/>
    <w:rsid w:val="037B6FF0"/>
    <w:rsid w:val="059F4AAE"/>
    <w:rsid w:val="06C3C0F0"/>
    <w:rsid w:val="06E5BBE5"/>
    <w:rsid w:val="077436DF"/>
    <w:rsid w:val="0A510D6F"/>
    <w:rsid w:val="0A72BBD1"/>
    <w:rsid w:val="0D59E625"/>
    <w:rsid w:val="0DC9D50B"/>
    <w:rsid w:val="0EB5AA78"/>
    <w:rsid w:val="11098055"/>
    <w:rsid w:val="132C69CA"/>
    <w:rsid w:val="14609DEA"/>
    <w:rsid w:val="147669FD"/>
    <w:rsid w:val="14904C85"/>
    <w:rsid w:val="163AAFA9"/>
    <w:rsid w:val="16640A8C"/>
    <w:rsid w:val="16878309"/>
    <w:rsid w:val="17983EAC"/>
    <w:rsid w:val="17C357BD"/>
    <w:rsid w:val="1820B245"/>
    <w:rsid w:val="18EA7D3F"/>
    <w:rsid w:val="1A23B462"/>
    <w:rsid w:val="1AA6B1D4"/>
    <w:rsid w:val="1AD58866"/>
    <w:rsid w:val="1BED3331"/>
    <w:rsid w:val="1C632C39"/>
    <w:rsid w:val="1C6BAFCF"/>
    <w:rsid w:val="1ED18F62"/>
    <w:rsid w:val="1FF6ECA9"/>
    <w:rsid w:val="201EA054"/>
    <w:rsid w:val="203B048F"/>
    <w:rsid w:val="21B029AE"/>
    <w:rsid w:val="2255F5AB"/>
    <w:rsid w:val="22B7DD79"/>
    <w:rsid w:val="2334DF3D"/>
    <w:rsid w:val="249E9532"/>
    <w:rsid w:val="24AF9DBB"/>
    <w:rsid w:val="24CE7161"/>
    <w:rsid w:val="257FF83A"/>
    <w:rsid w:val="2599B9D6"/>
    <w:rsid w:val="25BBC0C2"/>
    <w:rsid w:val="267922B5"/>
    <w:rsid w:val="27C182B9"/>
    <w:rsid w:val="2824F558"/>
    <w:rsid w:val="2969B428"/>
    <w:rsid w:val="29874342"/>
    <w:rsid w:val="29A35D1A"/>
    <w:rsid w:val="2AB0EB16"/>
    <w:rsid w:val="2B6D3699"/>
    <w:rsid w:val="2BC09DCE"/>
    <w:rsid w:val="2DAA2CAB"/>
    <w:rsid w:val="2DD8C2EE"/>
    <w:rsid w:val="2E259180"/>
    <w:rsid w:val="2F88D300"/>
    <w:rsid w:val="30F297CF"/>
    <w:rsid w:val="32AB3FA1"/>
    <w:rsid w:val="32C89755"/>
    <w:rsid w:val="32FC1AEA"/>
    <w:rsid w:val="330DD74E"/>
    <w:rsid w:val="337DF497"/>
    <w:rsid w:val="33CBAFB3"/>
    <w:rsid w:val="33EFB3E5"/>
    <w:rsid w:val="347C5B30"/>
    <w:rsid w:val="34E0B7F4"/>
    <w:rsid w:val="34E1974A"/>
    <w:rsid w:val="35C089C9"/>
    <w:rsid w:val="3633BBAC"/>
    <w:rsid w:val="364E811C"/>
    <w:rsid w:val="3782248A"/>
    <w:rsid w:val="37C518BE"/>
    <w:rsid w:val="37CC73C6"/>
    <w:rsid w:val="389F20D6"/>
    <w:rsid w:val="38BF4963"/>
    <w:rsid w:val="3B54430B"/>
    <w:rsid w:val="3BF642E9"/>
    <w:rsid w:val="3C464B5F"/>
    <w:rsid w:val="3CAEF96D"/>
    <w:rsid w:val="3D0D0D96"/>
    <w:rsid w:val="3ED8414D"/>
    <w:rsid w:val="400F30BE"/>
    <w:rsid w:val="403049AF"/>
    <w:rsid w:val="403ACEFB"/>
    <w:rsid w:val="41AA6FE4"/>
    <w:rsid w:val="42ECD116"/>
    <w:rsid w:val="435731C9"/>
    <w:rsid w:val="43656AE0"/>
    <w:rsid w:val="43826358"/>
    <w:rsid w:val="440154CE"/>
    <w:rsid w:val="44C3C01A"/>
    <w:rsid w:val="44D6F4A0"/>
    <w:rsid w:val="44E4D9E3"/>
    <w:rsid w:val="47271B31"/>
    <w:rsid w:val="476A360B"/>
    <w:rsid w:val="484B72CB"/>
    <w:rsid w:val="490292F9"/>
    <w:rsid w:val="490BA60A"/>
    <w:rsid w:val="494C7B13"/>
    <w:rsid w:val="495E0A36"/>
    <w:rsid w:val="4AA7766B"/>
    <w:rsid w:val="4AC6E389"/>
    <w:rsid w:val="4BBEB1DB"/>
    <w:rsid w:val="4BF4D2E8"/>
    <w:rsid w:val="4C9C6716"/>
    <w:rsid w:val="4D394A9D"/>
    <w:rsid w:val="4E014B48"/>
    <w:rsid w:val="4F2C73AA"/>
    <w:rsid w:val="5116B7EF"/>
    <w:rsid w:val="52672CB3"/>
    <w:rsid w:val="52768047"/>
    <w:rsid w:val="52F7AF2F"/>
    <w:rsid w:val="53DA1A1C"/>
    <w:rsid w:val="5402FD14"/>
    <w:rsid w:val="541F661E"/>
    <w:rsid w:val="54910F92"/>
    <w:rsid w:val="54C06203"/>
    <w:rsid w:val="554C6BC4"/>
    <w:rsid w:val="5590C9C8"/>
    <w:rsid w:val="55A69103"/>
    <w:rsid w:val="55BB367F"/>
    <w:rsid w:val="55DB4B7F"/>
    <w:rsid w:val="57426164"/>
    <w:rsid w:val="579F4DCD"/>
    <w:rsid w:val="57ABBECF"/>
    <w:rsid w:val="58057647"/>
    <w:rsid w:val="583D723C"/>
    <w:rsid w:val="58E3F9FD"/>
    <w:rsid w:val="5928FDB9"/>
    <w:rsid w:val="5A8ED9FB"/>
    <w:rsid w:val="5B2CC2D9"/>
    <w:rsid w:val="5C637A87"/>
    <w:rsid w:val="5C63A469"/>
    <w:rsid w:val="5C78CFE0"/>
    <w:rsid w:val="5D2A9624"/>
    <w:rsid w:val="5D35640C"/>
    <w:rsid w:val="5D984273"/>
    <w:rsid w:val="5DFF8B17"/>
    <w:rsid w:val="5F31BB3A"/>
    <w:rsid w:val="5F371609"/>
    <w:rsid w:val="6068AF36"/>
    <w:rsid w:val="60C42A36"/>
    <w:rsid w:val="6309EC4C"/>
    <w:rsid w:val="646A8537"/>
    <w:rsid w:val="65AA59ED"/>
    <w:rsid w:val="68448493"/>
    <w:rsid w:val="68BBDEB2"/>
    <w:rsid w:val="69359D0F"/>
    <w:rsid w:val="698DF343"/>
    <w:rsid w:val="69FCF057"/>
    <w:rsid w:val="6A244F25"/>
    <w:rsid w:val="6A67C3E9"/>
    <w:rsid w:val="6AFE77E8"/>
    <w:rsid w:val="6B29C3A4"/>
    <w:rsid w:val="6B469261"/>
    <w:rsid w:val="6D26371F"/>
    <w:rsid w:val="6E3F4AC9"/>
    <w:rsid w:val="6ED81005"/>
    <w:rsid w:val="6F6CA42B"/>
    <w:rsid w:val="70366E1B"/>
    <w:rsid w:val="706DD811"/>
    <w:rsid w:val="720AC18C"/>
    <w:rsid w:val="72AF3814"/>
    <w:rsid w:val="7312288A"/>
    <w:rsid w:val="739E4225"/>
    <w:rsid w:val="73C15800"/>
    <w:rsid w:val="74AE8C4D"/>
    <w:rsid w:val="75DA434B"/>
    <w:rsid w:val="764A5CAE"/>
    <w:rsid w:val="7704C10C"/>
    <w:rsid w:val="7754875D"/>
    <w:rsid w:val="77E62D0F"/>
    <w:rsid w:val="782FA82A"/>
    <w:rsid w:val="7944C417"/>
    <w:rsid w:val="7AFADE8D"/>
    <w:rsid w:val="7BCC69E5"/>
    <w:rsid w:val="7C14724A"/>
    <w:rsid w:val="7C1E3704"/>
    <w:rsid w:val="7D009E05"/>
    <w:rsid w:val="7D571491"/>
    <w:rsid w:val="7E493EEE"/>
    <w:rsid w:val="7ED7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D5C10"/>
  <w15:docId w15:val="{55D5E6BA-8037-4D28-B017-5C969B98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4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32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7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7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6686DA204BB428F297AD9E271679B" ma:contentTypeVersion="10" ma:contentTypeDescription="Create a new document." ma:contentTypeScope="" ma:versionID="6d739cf9659e6e46639dc28d579b9ff9">
  <xsd:schema xmlns:xsd="http://www.w3.org/2001/XMLSchema" xmlns:xs="http://www.w3.org/2001/XMLSchema" xmlns:p="http://schemas.microsoft.com/office/2006/metadata/properties" xmlns:ns2="284e3755-39e3-40bf-a7e7-a470bc2edf75" xmlns:ns3="0ed6e3e7-e0da-4e55-83af-5fce6a4fd494" targetNamespace="http://schemas.microsoft.com/office/2006/metadata/properties" ma:root="true" ma:fieldsID="20e57efc66b19cd7997014f7b937f53e" ns2:_="" ns3:_="">
    <xsd:import namespace="284e3755-39e3-40bf-a7e7-a470bc2edf75"/>
    <xsd:import namespace="0ed6e3e7-e0da-4e55-83af-5fce6a4fd4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e3755-39e3-40bf-a7e7-a470bc2ed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6e3e7-e0da-4e55-83af-5fce6a4fd49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6189B-7BD8-49BC-85DA-B5EE568731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E4AF99-1994-4AC0-95D0-8774DB67D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e3755-39e3-40bf-a7e7-a470bc2edf75"/>
    <ds:schemaRef ds:uri="0ed6e3e7-e0da-4e55-83af-5fce6a4fd4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D99E3F-E3AE-422E-9EDF-EA9CB7A4AAD4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284e3755-39e3-40bf-a7e7-a470bc2edf75"/>
    <ds:schemaRef ds:uri="http://purl.org/dc/terms/"/>
    <ds:schemaRef ds:uri="http://schemas.openxmlformats.org/package/2006/metadata/core-properties"/>
    <ds:schemaRef ds:uri="0ed6e3e7-e0da-4e55-83af-5fce6a4fd49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28E51CD-4B88-45D6-9C18-BE58E6040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Family Catholic High School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Walter</dc:creator>
  <cp:keywords/>
  <dc:description/>
  <cp:lastModifiedBy>Mrs S Bainbridge</cp:lastModifiedBy>
  <cp:revision>3</cp:revision>
  <cp:lastPrinted>2023-05-05T06:54:00Z</cp:lastPrinted>
  <dcterms:created xsi:type="dcterms:W3CDTF">2023-11-21T08:45:00Z</dcterms:created>
  <dcterms:modified xsi:type="dcterms:W3CDTF">2023-12-12T10:20:00Z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0x010100EB26686DA204BB428F297AD9E271679B</vt:lpwstr>
  </property>
  <property fmtid="{D5CDD505-2E9C-101B-9397-08002B2CF9AE}" pid="3" name="MediaServiceImageTags">
    <vt:lpwstr/>
  </property>
</Properties>
</file>